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BBEA" w14:textId="77777777" w:rsidR="003753B5" w:rsidRPr="003D6318" w:rsidRDefault="003753B5" w:rsidP="003753B5">
      <w:pPr>
        <w:jc w:val="center"/>
        <w:rPr>
          <w:rFonts w:ascii="Calibri" w:hAnsi="Calibri" w:cs="Calibri"/>
          <w:b/>
          <w:sz w:val="22"/>
          <w:szCs w:val="22"/>
        </w:rPr>
      </w:pPr>
      <w:r w:rsidRPr="003D6318">
        <w:rPr>
          <w:rFonts w:ascii="Calibri" w:hAnsi="Calibri" w:cs="Calibri"/>
          <w:b/>
          <w:sz w:val="22"/>
          <w:szCs w:val="22"/>
        </w:rPr>
        <w:t>Université d’automne de l’AFEF</w:t>
      </w:r>
    </w:p>
    <w:p w14:paraId="610CD400" w14:textId="77777777" w:rsidR="003753B5" w:rsidRDefault="009E192B" w:rsidP="003753B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Jeudi 24</w:t>
      </w:r>
      <w:r w:rsidR="003753B5">
        <w:rPr>
          <w:rFonts w:ascii="Calibri" w:hAnsi="Calibri" w:cs="Calibri"/>
          <w:b/>
          <w:sz w:val="22"/>
          <w:szCs w:val="22"/>
        </w:rPr>
        <w:t xml:space="preserve"> octobre 2014</w:t>
      </w:r>
    </w:p>
    <w:p w14:paraId="442DF597" w14:textId="77777777" w:rsidR="003753B5" w:rsidRPr="001B7E7C" w:rsidRDefault="003753B5" w:rsidP="003753B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16h 30 – 18h</w:t>
      </w:r>
    </w:p>
    <w:p w14:paraId="323389C8" w14:textId="77777777" w:rsidR="003753B5" w:rsidRDefault="003753B5" w:rsidP="003753B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Table ronde, synthèse des ateliers</w:t>
      </w:r>
    </w:p>
    <w:p w14:paraId="7E399505" w14:textId="77777777" w:rsidR="00FE5D88" w:rsidRPr="001B7E7C" w:rsidRDefault="00FE5D88" w:rsidP="003753B5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16D915" w14:textId="77777777" w:rsidR="003753B5" w:rsidRPr="001B7E7C" w:rsidRDefault="003753B5" w:rsidP="003753B5">
      <w:pPr>
        <w:jc w:val="both"/>
        <w:rPr>
          <w:rFonts w:ascii="Calibri" w:hAnsi="Calibri" w:cs="Calibri"/>
          <w:b/>
          <w:sz w:val="22"/>
          <w:szCs w:val="22"/>
        </w:rPr>
      </w:pPr>
    </w:p>
    <w:p w14:paraId="41929C46" w14:textId="77777777" w:rsidR="009B665B" w:rsidRDefault="003753B5" w:rsidP="009B665B">
      <w:pPr>
        <w:ind w:left="-227" w:right="-45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« </w:t>
      </w:r>
      <w:r w:rsidR="009E192B">
        <w:rPr>
          <w:rFonts w:ascii="Calibri" w:hAnsi="Calibri" w:cs="Calibri"/>
          <w:b/>
          <w:sz w:val="22"/>
          <w:szCs w:val="22"/>
        </w:rPr>
        <w:t>Compétences linguistiques et compétences langagières</w:t>
      </w:r>
    </w:p>
    <w:p w14:paraId="3081F243" w14:textId="77777777" w:rsidR="003753B5" w:rsidRDefault="009E192B" w:rsidP="009B665B">
      <w:pPr>
        <w:ind w:left="-227" w:right="-454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pour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écrire dans les dis</w:t>
      </w:r>
      <w:r w:rsidR="0024589E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iplines, dans les professions »</w:t>
      </w:r>
    </w:p>
    <w:p w14:paraId="0437D41A" w14:textId="77777777" w:rsidR="009E192B" w:rsidRDefault="009E192B" w:rsidP="00EE6574">
      <w:pPr>
        <w:ind w:left="-227" w:right="-454"/>
        <w:jc w:val="both"/>
        <w:rPr>
          <w:rFonts w:ascii="Calibri" w:hAnsi="Calibri" w:cs="Calibri"/>
          <w:b/>
          <w:sz w:val="22"/>
          <w:szCs w:val="22"/>
        </w:rPr>
      </w:pPr>
    </w:p>
    <w:p w14:paraId="6CD0A22A" w14:textId="77777777" w:rsidR="003753B5" w:rsidRDefault="003753B5" w:rsidP="00EE6574">
      <w:pPr>
        <w:ind w:left="-227" w:right="-45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Participants</w:t>
      </w:r>
    </w:p>
    <w:p w14:paraId="1AEA125B" w14:textId="77777777" w:rsidR="009E192B" w:rsidRPr="009E192B" w:rsidRDefault="009E192B" w:rsidP="00EE6574">
      <w:pPr>
        <w:pStyle w:val="Listecouleur-Accent11"/>
        <w:numPr>
          <w:ilvl w:val="0"/>
          <w:numId w:val="1"/>
        </w:numPr>
        <w:ind w:right="-454"/>
        <w:jc w:val="both"/>
        <w:rPr>
          <w:rFonts w:ascii="Calibri" w:hAnsi="Calibri" w:cs="Calibri"/>
          <w:sz w:val="22"/>
          <w:szCs w:val="22"/>
        </w:rPr>
      </w:pPr>
      <w:r w:rsidRPr="009E192B">
        <w:rPr>
          <w:rFonts w:ascii="Calibri" w:hAnsi="Calibri" w:cs="Calibri"/>
          <w:sz w:val="22"/>
          <w:szCs w:val="22"/>
        </w:rPr>
        <w:t xml:space="preserve">Denis </w:t>
      </w:r>
      <w:proofErr w:type="spellStart"/>
      <w:r w:rsidRPr="009E192B">
        <w:rPr>
          <w:rFonts w:ascii="Calibri" w:hAnsi="Calibri" w:cs="Calibri"/>
          <w:sz w:val="22"/>
          <w:szCs w:val="22"/>
        </w:rPr>
        <w:t>Alamargot</w:t>
      </w:r>
      <w:proofErr w:type="spellEnd"/>
      <w:r w:rsidR="0031459F">
        <w:rPr>
          <w:rFonts w:ascii="Calibri" w:hAnsi="Calibri" w:cs="Calibri"/>
          <w:sz w:val="22"/>
          <w:szCs w:val="22"/>
        </w:rPr>
        <w:t>, Paris-E</w:t>
      </w:r>
      <w:r w:rsidRPr="009E192B">
        <w:rPr>
          <w:rFonts w:ascii="Calibri" w:hAnsi="Calibri" w:cs="Calibri"/>
          <w:sz w:val="22"/>
          <w:szCs w:val="22"/>
        </w:rPr>
        <w:t xml:space="preserve">st et Espé </w:t>
      </w:r>
      <w:r w:rsidR="0024589E">
        <w:rPr>
          <w:rFonts w:ascii="Calibri" w:hAnsi="Calibri" w:cs="Calibri"/>
          <w:sz w:val="22"/>
          <w:szCs w:val="22"/>
        </w:rPr>
        <w:t xml:space="preserve">de </w:t>
      </w:r>
      <w:r w:rsidRPr="009E192B">
        <w:rPr>
          <w:rFonts w:ascii="Calibri" w:hAnsi="Calibri" w:cs="Calibri"/>
          <w:sz w:val="22"/>
          <w:szCs w:val="22"/>
        </w:rPr>
        <w:t>Créteil</w:t>
      </w:r>
    </w:p>
    <w:p w14:paraId="20CEF285" w14:textId="77777777" w:rsidR="009E192B" w:rsidRDefault="009E192B" w:rsidP="00EE6574">
      <w:pPr>
        <w:pStyle w:val="Listecouleur-Accent11"/>
        <w:numPr>
          <w:ilvl w:val="0"/>
          <w:numId w:val="1"/>
        </w:numPr>
        <w:ind w:right="-454"/>
        <w:jc w:val="both"/>
        <w:rPr>
          <w:rFonts w:ascii="Calibri" w:hAnsi="Calibri" w:cs="Calibri"/>
          <w:sz w:val="22"/>
          <w:szCs w:val="22"/>
        </w:rPr>
      </w:pPr>
      <w:r w:rsidRPr="009E192B">
        <w:rPr>
          <w:rFonts w:ascii="Calibri" w:hAnsi="Calibri" w:cs="Calibri"/>
          <w:sz w:val="22"/>
          <w:szCs w:val="22"/>
        </w:rPr>
        <w:t xml:space="preserve">Lucile Cadet-Joseph, </w:t>
      </w:r>
      <w:r>
        <w:rPr>
          <w:rFonts w:ascii="Calibri" w:hAnsi="Calibri" w:cs="Calibri"/>
          <w:sz w:val="22"/>
          <w:szCs w:val="22"/>
        </w:rPr>
        <w:t>Paris 8, présidente de l’ASDIFLE</w:t>
      </w:r>
    </w:p>
    <w:p w14:paraId="3E3A9A67" w14:textId="77777777" w:rsidR="009E192B" w:rsidRPr="009E192B" w:rsidRDefault="009E192B" w:rsidP="00EE6574">
      <w:pPr>
        <w:pStyle w:val="Listecouleur-Accent11"/>
        <w:numPr>
          <w:ilvl w:val="0"/>
          <w:numId w:val="1"/>
        </w:numPr>
        <w:ind w:right="-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Jacques David, UCP et Espé </w:t>
      </w:r>
      <w:r w:rsidR="0024589E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 xml:space="preserve">Cergy-Pontoise, rédacteur en chef du </w:t>
      </w:r>
      <w:r w:rsidRPr="009E192B">
        <w:rPr>
          <w:rFonts w:ascii="Calibri" w:hAnsi="Calibri" w:cs="Calibri"/>
          <w:i/>
          <w:sz w:val="22"/>
          <w:szCs w:val="22"/>
        </w:rPr>
        <w:t>Français Aujourd’hui</w:t>
      </w:r>
    </w:p>
    <w:p w14:paraId="69424332" w14:textId="77777777" w:rsidR="009E192B" w:rsidRDefault="009E192B" w:rsidP="00EE6574">
      <w:pPr>
        <w:pStyle w:val="Listecouleur-Accent11"/>
        <w:numPr>
          <w:ilvl w:val="0"/>
          <w:numId w:val="1"/>
        </w:numPr>
        <w:ind w:right="-454"/>
        <w:jc w:val="both"/>
        <w:rPr>
          <w:rFonts w:ascii="Calibri" w:hAnsi="Calibri" w:cs="Calibri"/>
          <w:sz w:val="22"/>
          <w:szCs w:val="22"/>
        </w:rPr>
      </w:pPr>
      <w:r w:rsidRPr="009E192B">
        <w:rPr>
          <w:rFonts w:ascii="Calibri" w:hAnsi="Calibri" w:cs="Calibri"/>
          <w:sz w:val="22"/>
          <w:szCs w:val="22"/>
        </w:rPr>
        <w:t xml:space="preserve">Marie-France Morin, </w:t>
      </w:r>
      <w:proofErr w:type="gramStart"/>
      <w:r>
        <w:rPr>
          <w:rFonts w:ascii="Calibri" w:hAnsi="Calibri" w:cs="Calibri"/>
          <w:sz w:val="22"/>
          <w:szCs w:val="22"/>
        </w:rPr>
        <w:t>CREALEC ,</w:t>
      </w:r>
      <w:proofErr w:type="gramEnd"/>
      <w:r>
        <w:rPr>
          <w:rFonts w:ascii="Calibri" w:hAnsi="Calibri" w:cs="Calibri"/>
          <w:sz w:val="22"/>
          <w:szCs w:val="22"/>
        </w:rPr>
        <w:t xml:space="preserve"> Université de Sherbrooke, Québec</w:t>
      </w:r>
    </w:p>
    <w:p w14:paraId="2E18D6F1" w14:textId="77777777" w:rsidR="009E192B" w:rsidRPr="009E192B" w:rsidRDefault="009E192B" w:rsidP="00EE6574">
      <w:pPr>
        <w:pStyle w:val="Listecouleur-Accent11"/>
        <w:numPr>
          <w:ilvl w:val="0"/>
          <w:numId w:val="1"/>
        </w:numPr>
        <w:ind w:right="-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Daniel Stissi, CA AFEF, animateur de la table-ronde</w:t>
      </w:r>
    </w:p>
    <w:p w14:paraId="09FAA61C" w14:textId="77777777" w:rsidR="009E0F1A" w:rsidRDefault="009E0F1A" w:rsidP="00EE6574">
      <w:pPr>
        <w:jc w:val="both"/>
        <w:rPr>
          <w:rFonts w:cs="Arial"/>
          <w:color w:val="1A1A1A"/>
        </w:rPr>
      </w:pPr>
    </w:p>
    <w:p w14:paraId="6FC32961" w14:textId="77777777" w:rsidR="0024589E" w:rsidRDefault="0024589E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 xml:space="preserve">Daniel Stissi commence par définir les termes : </w:t>
      </w:r>
      <w:r w:rsidR="008B72CB">
        <w:rPr>
          <w:rFonts w:ascii="Calibri" w:hAnsi="Calibri" w:cs="Calibri"/>
          <w:color w:val="1A1A1A"/>
          <w:sz w:val="22"/>
          <w:szCs w:val="22"/>
        </w:rPr>
        <w:t>les</w:t>
      </w:r>
      <w:r>
        <w:rPr>
          <w:rFonts w:ascii="Calibri" w:hAnsi="Calibri" w:cs="Calibri"/>
          <w:color w:val="1A1A1A"/>
          <w:sz w:val="22"/>
          <w:szCs w:val="22"/>
        </w:rPr>
        <w:t xml:space="preserve"> « compétences linguistiques » (à distinguer de</w:t>
      </w:r>
      <w:r w:rsidR="009B665B">
        <w:rPr>
          <w:rFonts w:ascii="Calibri" w:hAnsi="Calibri" w:cs="Calibri"/>
          <w:color w:val="1A1A1A"/>
          <w:sz w:val="22"/>
          <w:szCs w:val="22"/>
        </w:rPr>
        <w:t>s</w:t>
      </w:r>
      <w:r w:rsidR="00056617">
        <w:rPr>
          <w:rFonts w:ascii="Calibri" w:hAnsi="Calibri" w:cs="Calibri"/>
          <w:color w:val="1A1A1A"/>
          <w:sz w:val="22"/>
          <w:szCs w:val="22"/>
        </w:rPr>
        <w:t xml:space="preserve"> </w:t>
      </w:r>
      <w:r>
        <w:rPr>
          <w:rFonts w:ascii="Calibri" w:hAnsi="Calibri" w:cs="Calibri"/>
          <w:color w:val="1A1A1A"/>
          <w:sz w:val="22"/>
          <w:szCs w:val="22"/>
        </w:rPr>
        <w:t>« connaissances linguistiques »</w:t>
      </w:r>
      <w:r w:rsidR="00056617">
        <w:rPr>
          <w:rFonts w:ascii="Calibri" w:hAnsi="Calibri" w:cs="Calibri"/>
          <w:color w:val="1A1A1A"/>
          <w:sz w:val="22"/>
          <w:szCs w:val="22"/>
        </w:rPr>
        <w:t xml:space="preserve">) </w:t>
      </w:r>
      <w:r w:rsidR="008B72CB">
        <w:rPr>
          <w:rFonts w:ascii="Calibri" w:hAnsi="Calibri" w:cs="Calibri"/>
          <w:color w:val="1A1A1A"/>
          <w:sz w:val="22"/>
          <w:szCs w:val="22"/>
        </w:rPr>
        <w:t xml:space="preserve">consistent à </w:t>
      </w:r>
      <w:r w:rsidR="00E84D39">
        <w:rPr>
          <w:rFonts w:ascii="Calibri" w:hAnsi="Calibri" w:cs="Calibri"/>
          <w:color w:val="1A1A1A"/>
          <w:sz w:val="22"/>
          <w:szCs w:val="22"/>
        </w:rPr>
        <w:t xml:space="preserve">utiliser, </w:t>
      </w:r>
      <w:bookmarkStart w:id="0" w:name="_GoBack"/>
      <w:bookmarkEnd w:id="0"/>
      <w:r w:rsidR="008B72CB">
        <w:rPr>
          <w:rFonts w:ascii="Calibri" w:hAnsi="Calibri" w:cs="Calibri"/>
          <w:color w:val="1A1A1A"/>
          <w:sz w:val="22"/>
          <w:szCs w:val="22"/>
        </w:rPr>
        <w:t>conna</w:t>
      </w:r>
      <w:r w:rsidR="002A4948">
        <w:rPr>
          <w:rFonts w:ascii="Calibri" w:hAnsi="Calibri" w:cs="Calibri"/>
          <w:color w:val="1A1A1A"/>
          <w:sz w:val="22"/>
          <w:szCs w:val="22"/>
        </w:rPr>
        <w:t>it</w:t>
      </w:r>
      <w:r w:rsidR="008B72CB">
        <w:rPr>
          <w:rFonts w:ascii="Calibri" w:hAnsi="Calibri" w:cs="Calibri"/>
          <w:color w:val="1A1A1A"/>
          <w:sz w:val="22"/>
          <w:szCs w:val="22"/>
        </w:rPr>
        <w:t>re et décrire la langue ; on parle de</w:t>
      </w:r>
      <w:r>
        <w:rPr>
          <w:rFonts w:ascii="Calibri" w:hAnsi="Calibri" w:cs="Calibri"/>
          <w:color w:val="1A1A1A"/>
          <w:sz w:val="22"/>
          <w:szCs w:val="22"/>
        </w:rPr>
        <w:t xml:space="preserve"> « compétences langagières » quand il s’agit d’utilisation sociale de la langue.</w:t>
      </w:r>
    </w:p>
    <w:p w14:paraId="2D176AB2" w14:textId="77777777" w:rsidR="009E0F1A" w:rsidRPr="003753B5" w:rsidRDefault="008B72CB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Il interroge ainsi les</w:t>
      </w:r>
      <w:r w:rsidR="00D91434">
        <w:rPr>
          <w:rFonts w:ascii="Calibri" w:hAnsi="Calibri" w:cs="Calibri"/>
          <w:color w:val="1A1A1A"/>
          <w:sz w:val="22"/>
          <w:szCs w:val="22"/>
        </w:rPr>
        <w:t xml:space="preserve"> participants</w:t>
      </w:r>
      <w:r w:rsidR="00E83D93">
        <w:rPr>
          <w:rFonts w:ascii="Calibri" w:hAnsi="Calibri" w:cs="Calibri"/>
          <w:color w:val="1A1A1A"/>
          <w:sz w:val="22"/>
          <w:szCs w:val="22"/>
        </w:rPr>
        <w:t xml:space="preserve"> </w:t>
      </w:r>
      <w:r w:rsidR="009E0F1A" w:rsidRPr="003753B5">
        <w:rPr>
          <w:rFonts w:ascii="Calibri" w:hAnsi="Calibri" w:cs="Calibri"/>
          <w:color w:val="1A1A1A"/>
          <w:sz w:val="22"/>
          <w:szCs w:val="22"/>
        </w:rPr>
        <w:t xml:space="preserve">: </w:t>
      </w:r>
      <w:r>
        <w:rPr>
          <w:rFonts w:ascii="Calibri" w:hAnsi="Calibri" w:cs="Calibri"/>
          <w:color w:val="1A1A1A"/>
          <w:sz w:val="22"/>
          <w:szCs w:val="22"/>
        </w:rPr>
        <w:t>« C</w:t>
      </w:r>
      <w:r w:rsidR="009E0F1A" w:rsidRPr="003753B5">
        <w:rPr>
          <w:rFonts w:ascii="Calibri" w:hAnsi="Calibri" w:cs="Calibri"/>
          <w:color w:val="1A1A1A"/>
          <w:sz w:val="22"/>
          <w:szCs w:val="22"/>
        </w:rPr>
        <w:t xml:space="preserve">omment ces compétences linguistiques et langagières </w:t>
      </w:r>
      <w:r w:rsidRPr="003753B5">
        <w:rPr>
          <w:rFonts w:ascii="Calibri" w:hAnsi="Calibri" w:cs="Calibri"/>
          <w:color w:val="1A1A1A"/>
          <w:sz w:val="22"/>
          <w:szCs w:val="22"/>
        </w:rPr>
        <w:t>interagissent</w:t>
      </w:r>
      <w:r>
        <w:rPr>
          <w:rFonts w:ascii="Calibri" w:hAnsi="Calibri" w:cs="Calibri"/>
          <w:color w:val="1A1A1A"/>
          <w:sz w:val="22"/>
          <w:szCs w:val="22"/>
        </w:rPr>
        <w:t>-elles d’après</w:t>
      </w:r>
      <w:r w:rsidR="009E0F1A" w:rsidRPr="003753B5">
        <w:rPr>
          <w:rFonts w:ascii="Calibri" w:hAnsi="Calibri" w:cs="Calibri"/>
          <w:color w:val="1A1A1A"/>
          <w:sz w:val="22"/>
          <w:szCs w:val="22"/>
        </w:rPr>
        <w:t xml:space="preserve"> ce que vous avez vu dans les ateliers ?</w:t>
      </w:r>
      <w:r>
        <w:rPr>
          <w:rFonts w:ascii="Calibri" w:hAnsi="Calibri" w:cs="Calibri"/>
          <w:color w:val="1A1A1A"/>
          <w:sz w:val="22"/>
          <w:szCs w:val="22"/>
        </w:rPr>
        <w:t> ».</w:t>
      </w:r>
    </w:p>
    <w:p w14:paraId="7664FD43" w14:textId="77777777" w:rsidR="009E0F1A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</w:p>
    <w:p w14:paraId="1B54E1F0" w14:textId="77777777" w:rsidR="001B456A" w:rsidRPr="003753B5" w:rsidRDefault="001B456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</w:p>
    <w:p w14:paraId="226C6B90" w14:textId="77777777" w:rsidR="009E0F1A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b/>
          <w:color w:val="1A1A1A"/>
          <w:sz w:val="22"/>
          <w:szCs w:val="22"/>
        </w:rPr>
        <w:t>M</w:t>
      </w:r>
      <w:r w:rsidR="009B665B">
        <w:rPr>
          <w:rFonts w:ascii="Calibri" w:hAnsi="Calibri" w:cs="Calibri"/>
          <w:b/>
          <w:color w:val="1A1A1A"/>
          <w:sz w:val="22"/>
          <w:szCs w:val="22"/>
        </w:rPr>
        <w:t>.</w:t>
      </w:r>
      <w:r w:rsidRPr="003753B5">
        <w:rPr>
          <w:rFonts w:ascii="Calibri" w:hAnsi="Calibri" w:cs="Calibri"/>
          <w:b/>
          <w:color w:val="1A1A1A"/>
          <w:sz w:val="22"/>
          <w:szCs w:val="22"/>
        </w:rPr>
        <w:t>F</w:t>
      </w:r>
      <w:r w:rsidR="009B665B">
        <w:rPr>
          <w:rFonts w:ascii="Calibri" w:hAnsi="Calibri" w:cs="Calibri"/>
          <w:b/>
          <w:color w:val="1A1A1A"/>
          <w:sz w:val="22"/>
          <w:szCs w:val="22"/>
        </w:rPr>
        <w:t>.</w:t>
      </w:r>
      <w:r w:rsidRPr="003753B5">
        <w:rPr>
          <w:rFonts w:ascii="Calibri" w:hAnsi="Calibri" w:cs="Calibri"/>
          <w:b/>
          <w:color w:val="1A1A1A"/>
          <w:sz w:val="22"/>
          <w:szCs w:val="22"/>
        </w:rPr>
        <w:t xml:space="preserve"> Morin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revient sur </w:t>
      </w:r>
      <w:r w:rsidRPr="003D6318">
        <w:rPr>
          <w:rFonts w:ascii="Calibri" w:hAnsi="Calibri" w:cs="Calibri"/>
          <w:color w:val="1A1A1A"/>
          <w:sz w:val="22"/>
          <w:szCs w:val="22"/>
        </w:rPr>
        <w:t xml:space="preserve">l’atelier </w:t>
      </w:r>
      <w:r w:rsidRPr="003D6318">
        <w:rPr>
          <w:rFonts w:ascii="Calibri" w:hAnsi="Calibri" w:cs="Calibri"/>
          <w:b/>
          <w:color w:val="1A1A1A"/>
          <w:sz w:val="22"/>
          <w:szCs w:val="22"/>
          <w:u w:val="single"/>
        </w:rPr>
        <w:t>l’orthographe et le lexique</w:t>
      </w:r>
      <w:r w:rsidR="003D6318">
        <w:rPr>
          <w:rFonts w:ascii="Calibri" w:hAnsi="Calibri" w:cs="Calibri"/>
          <w:b/>
          <w:color w:val="1A1A1A"/>
          <w:sz w:val="22"/>
          <w:szCs w:val="22"/>
          <w:u w:val="single"/>
        </w:rPr>
        <w:t xml:space="preserve"> dans les disciplines</w:t>
      </w:r>
      <w:r w:rsidR="0031459F" w:rsidRPr="0031459F">
        <w:rPr>
          <w:rFonts w:ascii="Calibri" w:hAnsi="Calibri" w:cs="Calibri"/>
          <w:color w:val="1A1A1A"/>
          <w:sz w:val="22"/>
          <w:szCs w:val="22"/>
        </w:rPr>
        <w:t xml:space="preserve"> où l’on a tenté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de </w:t>
      </w:r>
      <w:r w:rsidR="009B665B">
        <w:rPr>
          <w:rFonts w:ascii="Calibri" w:hAnsi="Calibri" w:cs="Calibri"/>
          <w:color w:val="1A1A1A"/>
          <w:sz w:val="22"/>
          <w:szCs w:val="22"/>
        </w:rPr>
        <w:t xml:space="preserve">préciser </w:t>
      </w:r>
      <w:r w:rsidRPr="003753B5">
        <w:rPr>
          <w:rFonts w:ascii="Calibri" w:hAnsi="Calibri" w:cs="Calibri"/>
          <w:color w:val="1A1A1A"/>
          <w:sz w:val="22"/>
          <w:szCs w:val="22"/>
        </w:rPr>
        <w:t>une posture pédagogique permet</w:t>
      </w:r>
      <w:r w:rsidR="0031459F">
        <w:rPr>
          <w:rFonts w:ascii="Calibri" w:hAnsi="Calibri" w:cs="Calibri"/>
          <w:color w:val="1A1A1A"/>
          <w:sz w:val="22"/>
          <w:szCs w:val="22"/>
        </w:rPr>
        <w:t>tant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à l’enseignant de structurer l’apprentissage de l’orthographe : réfléchir pour mieux struct</w:t>
      </w:r>
      <w:r w:rsidR="00671BAF">
        <w:rPr>
          <w:rFonts w:ascii="Calibri" w:hAnsi="Calibri" w:cs="Calibri"/>
          <w:color w:val="1A1A1A"/>
          <w:sz w:val="22"/>
          <w:szCs w:val="22"/>
        </w:rPr>
        <w:t xml:space="preserve">urer (familles, lettres </w:t>
      </w:r>
      <w:proofErr w:type="gramStart"/>
      <w:r w:rsidR="00671BAF">
        <w:rPr>
          <w:rFonts w:ascii="Calibri" w:hAnsi="Calibri" w:cs="Calibri"/>
          <w:color w:val="1A1A1A"/>
          <w:sz w:val="22"/>
          <w:szCs w:val="22"/>
        </w:rPr>
        <w:t>muettes…</w:t>
      </w:r>
      <w:r w:rsidRPr="003753B5">
        <w:rPr>
          <w:rFonts w:ascii="Calibri" w:hAnsi="Calibri" w:cs="Calibri"/>
          <w:color w:val="1A1A1A"/>
          <w:sz w:val="22"/>
          <w:szCs w:val="22"/>
        </w:rPr>
        <w:t>)</w:t>
      </w:r>
      <w:proofErr w:type="gramEnd"/>
      <w:r w:rsidR="00FE5D88">
        <w:rPr>
          <w:rFonts w:ascii="Calibri" w:hAnsi="Calibri" w:cs="Calibri"/>
          <w:color w:val="1A1A1A"/>
          <w:sz w:val="22"/>
          <w:szCs w:val="22"/>
        </w:rPr>
        <w:t>,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organiser des regroupements ; si l’orthographe est mieux gérée, l’élève va pouvoir se concentrer davantage sur la synt</w:t>
      </w:r>
      <w:r w:rsidR="00D91434">
        <w:rPr>
          <w:rFonts w:ascii="Calibri" w:hAnsi="Calibri" w:cs="Calibri"/>
          <w:color w:val="1A1A1A"/>
          <w:sz w:val="22"/>
          <w:szCs w:val="22"/>
        </w:rPr>
        <w:t>axe et l’élaboration du texte.</w:t>
      </w:r>
    </w:p>
    <w:p w14:paraId="34672FB5" w14:textId="77777777" w:rsidR="009E0F1A" w:rsidRPr="003753B5" w:rsidRDefault="00FE5D88" w:rsidP="00EE6574">
      <w:pPr>
        <w:contextualSpacing/>
        <w:jc w:val="both"/>
        <w:rPr>
          <w:rFonts w:ascii="Calibri" w:hAnsi="Calibri" w:cs="Calibri"/>
          <w:color w:val="1A1A1A"/>
          <w:sz w:val="22"/>
          <w:szCs w:val="22"/>
        </w:rPr>
      </w:pPr>
      <w:r w:rsidRPr="00FE5D88">
        <w:rPr>
          <w:rFonts w:ascii="Calibri" w:hAnsi="Calibri" w:cs="Calibri"/>
          <w:sz w:val="22"/>
          <w:szCs w:val="22"/>
        </w:rPr>
        <w:t>L’école ne peut pas se permettre de ne pas mettre en place des dispo</w:t>
      </w:r>
      <w:r>
        <w:rPr>
          <w:rFonts w:ascii="Calibri" w:hAnsi="Calibri" w:cs="Calibri"/>
          <w:sz w:val="22"/>
          <w:szCs w:val="22"/>
        </w:rPr>
        <w:t>sitifs</w:t>
      </w:r>
      <w:r w:rsidRPr="00FE5D88">
        <w:rPr>
          <w:rFonts w:ascii="Calibri" w:hAnsi="Calibri" w:cs="Calibri"/>
          <w:sz w:val="22"/>
          <w:szCs w:val="22"/>
        </w:rPr>
        <w:t xml:space="preserve"> pédago</w:t>
      </w:r>
      <w:r>
        <w:rPr>
          <w:rFonts w:ascii="Calibri" w:hAnsi="Calibri" w:cs="Calibri"/>
          <w:sz w:val="22"/>
          <w:szCs w:val="22"/>
        </w:rPr>
        <w:t>giques</w:t>
      </w:r>
      <w:r w:rsidRPr="00FE5D88">
        <w:rPr>
          <w:rFonts w:ascii="Calibri" w:hAnsi="Calibri" w:cs="Calibri"/>
          <w:sz w:val="22"/>
          <w:szCs w:val="22"/>
        </w:rPr>
        <w:t xml:space="preserve"> efficaces</w:t>
      </w:r>
      <w:r w:rsidR="009B665B">
        <w:rPr>
          <w:rFonts w:ascii="Calibri" w:hAnsi="Calibri" w:cs="Calibri"/>
          <w:sz w:val="22"/>
          <w:szCs w:val="22"/>
        </w:rPr>
        <w:t xml:space="preserve"> pour faire acquérir ces savoirs</w:t>
      </w:r>
      <w:r w:rsidRPr="00FE5D88">
        <w:rPr>
          <w:rFonts w:ascii="Calibri" w:hAnsi="Calibri" w:cs="Calibri"/>
          <w:sz w:val="22"/>
          <w:szCs w:val="22"/>
        </w:rPr>
        <w:t xml:space="preserve">. Cette </w:t>
      </w:r>
      <w:r w:rsidR="004F6018">
        <w:rPr>
          <w:rFonts w:ascii="Calibri" w:hAnsi="Calibri" w:cs="Calibri"/>
          <w:sz w:val="22"/>
          <w:szCs w:val="22"/>
        </w:rPr>
        <w:t>modalité est</w:t>
      </w:r>
      <w:r w:rsidRPr="00FE5D88">
        <w:rPr>
          <w:rFonts w:ascii="Calibri" w:hAnsi="Calibri" w:cs="Calibri"/>
          <w:sz w:val="22"/>
          <w:szCs w:val="22"/>
        </w:rPr>
        <w:t>-elle plus efficace que des pratiques plus académiques ?</w:t>
      </w:r>
      <w:r w:rsidR="004F6018">
        <w:rPr>
          <w:rFonts w:ascii="Calibri" w:hAnsi="Calibri" w:cs="Calibri"/>
          <w:sz w:val="22"/>
          <w:szCs w:val="22"/>
        </w:rPr>
        <w:t xml:space="preserve"> </w:t>
      </w:r>
      <w:r w:rsidR="009E0F1A" w:rsidRPr="003753B5">
        <w:rPr>
          <w:rFonts w:ascii="Calibri" w:hAnsi="Calibri" w:cs="Calibri"/>
          <w:color w:val="1A1A1A"/>
          <w:sz w:val="22"/>
          <w:szCs w:val="22"/>
        </w:rPr>
        <w:t xml:space="preserve">En première approche, oui ; ce travail peut être </w:t>
      </w:r>
      <w:r>
        <w:rPr>
          <w:rFonts w:ascii="Calibri" w:hAnsi="Calibri" w:cs="Calibri"/>
          <w:color w:val="1A1A1A"/>
          <w:sz w:val="22"/>
          <w:szCs w:val="22"/>
        </w:rPr>
        <w:t>relié à</w:t>
      </w:r>
      <w:r w:rsidR="009E0F1A" w:rsidRPr="003753B5">
        <w:rPr>
          <w:rFonts w:ascii="Calibri" w:hAnsi="Calibri" w:cs="Calibri"/>
          <w:color w:val="1A1A1A"/>
          <w:sz w:val="22"/>
          <w:szCs w:val="22"/>
        </w:rPr>
        <w:t xml:space="preserve"> celui sur l’« orthograph</w:t>
      </w:r>
      <w:r>
        <w:rPr>
          <w:rFonts w:ascii="Calibri" w:hAnsi="Calibri" w:cs="Calibri"/>
          <w:color w:val="1A1A1A"/>
          <w:sz w:val="22"/>
          <w:szCs w:val="22"/>
        </w:rPr>
        <w:t>e approchée » (avec J. David).</w:t>
      </w:r>
    </w:p>
    <w:p w14:paraId="759DF5A9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t>Quelle évaluation de la capacité à bien orthographie</w:t>
      </w:r>
      <w:r w:rsidR="00D91434">
        <w:rPr>
          <w:rFonts w:ascii="Calibri" w:hAnsi="Calibri" w:cs="Calibri"/>
          <w:color w:val="1A1A1A"/>
          <w:sz w:val="22"/>
          <w:szCs w:val="22"/>
        </w:rPr>
        <w:t>r dans les pratiques d’écrit ? S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i </w:t>
      </w:r>
      <w:r w:rsidR="00D91434">
        <w:rPr>
          <w:rFonts w:ascii="Calibri" w:hAnsi="Calibri" w:cs="Calibri"/>
          <w:color w:val="1A1A1A"/>
          <w:sz w:val="22"/>
          <w:szCs w:val="22"/>
        </w:rPr>
        <w:t>l’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on passe trop de temps sur l’orthographe dans la rédaction, </w:t>
      </w:r>
      <w:r w:rsidR="00D91434">
        <w:rPr>
          <w:rFonts w:ascii="Calibri" w:hAnsi="Calibri" w:cs="Calibri"/>
          <w:color w:val="1A1A1A"/>
          <w:sz w:val="22"/>
          <w:szCs w:val="22"/>
        </w:rPr>
        <w:t>quand on met beaucoup d’énergie dans l’écriture des mots, on a moins d’énergie pour la syntaxe, pour travailler sur le texte.</w:t>
      </w:r>
    </w:p>
    <w:p w14:paraId="47E65C77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t>Remarque sur la formation : lorsqu’on travaille l’orthographe lexicale, on ne peut pas p</w:t>
      </w:r>
      <w:r w:rsidR="00671BAF">
        <w:rPr>
          <w:rFonts w:ascii="Calibri" w:hAnsi="Calibri" w:cs="Calibri"/>
          <w:color w:val="1A1A1A"/>
          <w:sz w:val="22"/>
          <w:szCs w:val="22"/>
        </w:rPr>
        <w:t>enser qu’en un an ce sera réglé ;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il faut pouvoir prolonger, suivre, les années suivantes ; on préconise donc un travail concomitant sur écriture, orthographe et  lexique.</w:t>
      </w:r>
    </w:p>
    <w:p w14:paraId="6B7615AC" w14:textId="77777777" w:rsidR="009E0F1A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</w:p>
    <w:p w14:paraId="2C2A5C86" w14:textId="77777777" w:rsidR="001B456A" w:rsidRPr="003753B5" w:rsidRDefault="001B456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</w:p>
    <w:p w14:paraId="702C5007" w14:textId="77777777" w:rsidR="009E0F1A" w:rsidRPr="003753B5" w:rsidRDefault="009E0F1A" w:rsidP="00EE6574">
      <w:pPr>
        <w:contextualSpacing/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b/>
          <w:color w:val="1A1A1A"/>
          <w:sz w:val="22"/>
          <w:szCs w:val="22"/>
        </w:rPr>
        <w:t xml:space="preserve">D. </w:t>
      </w:r>
      <w:proofErr w:type="spellStart"/>
      <w:r w:rsidRPr="003753B5">
        <w:rPr>
          <w:rFonts w:ascii="Calibri" w:hAnsi="Calibri" w:cs="Calibri"/>
          <w:b/>
          <w:color w:val="1A1A1A"/>
          <w:sz w:val="22"/>
          <w:szCs w:val="22"/>
        </w:rPr>
        <w:t>Alamargot</w:t>
      </w:r>
      <w:proofErr w:type="spellEnd"/>
      <w:r w:rsidR="00D9673B">
        <w:rPr>
          <w:rFonts w:ascii="Calibri" w:hAnsi="Calibri" w:cs="Calibri"/>
          <w:b/>
          <w:color w:val="1A1A1A"/>
          <w:sz w:val="22"/>
          <w:szCs w:val="22"/>
        </w:rPr>
        <w:t xml:space="preserve">, </w:t>
      </w:r>
      <w:r w:rsidR="00D9673B" w:rsidRPr="00D9673B">
        <w:rPr>
          <w:rFonts w:ascii="Calibri" w:hAnsi="Calibri" w:cs="Calibri"/>
          <w:color w:val="1A1A1A"/>
          <w:sz w:val="22"/>
          <w:szCs w:val="22"/>
        </w:rPr>
        <w:t>da</w:t>
      </w:r>
      <w:r w:rsidR="00D9673B">
        <w:rPr>
          <w:rFonts w:ascii="Calibri" w:hAnsi="Calibri" w:cs="Calibri"/>
          <w:color w:val="1A1A1A"/>
          <w:sz w:val="22"/>
          <w:szCs w:val="22"/>
        </w:rPr>
        <w:t>n</w:t>
      </w:r>
      <w:r w:rsidR="00D9673B" w:rsidRPr="00D9673B">
        <w:rPr>
          <w:rFonts w:ascii="Calibri" w:hAnsi="Calibri" w:cs="Calibri"/>
          <w:color w:val="1A1A1A"/>
          <w:sz w:val="22"/>
          <w:szCs w:val="22"/>
        </w:rPr>
        <w:t>s l’atelier</w:t>
      </w:r>
      <w:r w:rsidR="00D9673B">
        <w:rPr>
          <w:rFonts w:ascii="Calibri" w:hAnsi="Calibri" w:cs="Calibri"/>
          <w:b/>
          <w:color w:val="1A1A1A"/>
          <w:sz w:val="22"/>
          <w:szCs w:val="22"/>
        </w:rPr>
        <w:t xml:space="preserve"> </w:t>
      </w:r>
      <w:r w:rsidR="00D9673B" w:rsidRPr="00405FE1">
        <w:rPr>
          <w:rFonts w:ascii="Calibri" w:hAnsi="Calibri" w:cs="Calibri"/>
          <w:b/>
          <w:sz w:val="22"/>
          <w:szCs w:val="22"/>
          <w:u w:val="single"/>
        </w:rPr>
        <w:t>blogs et « le lexique pour écrire »</w:t>
      </w:r>
      <w:r w:rsidR="00D9673B">
        <w:rPr>
          <w:rFonts w:ascii="Calibri" w:hAnsi="Calibri" w:cs="Calibri"/>
          <w:b/>
          <w:sz w:val="22"/>
          <w:szCs w:val="22"/>
        </w:rPr>
        <w:t xml:space="preserve"> </w:t>
      </w:r>
      <w:r w:rsidR="00D9673B" w:rsidRPr="00D9673B">
        <w:rPr>
          <w:rFonts w:ascii="Calibri" w:hAnsi="Calibri" w:cs="Calibri"/>
          <w:sz w:val="22"/>
          <w:szCs w:val="22"/>
        </w:rPr>
        <w:t xml:space="preserve">s’interroge </w:t>
      </w:r>
      <w:r w:rsidRPr="003753B5">
        <w:rPr>
          <w:rFonts w:ascii="Calibri" w:hAnsi="Calibri" w:cs="Calibri"/>
          <w:color w:val="1A1A1A"/>
          <w:sz w:val="22"/>
          <w:szCs w:val="22"/>
        </w:rPr>
        <w:t>: blogs dans un atelier, polysémie dans l’autre : q</w:t>
      </w:r>
      <w:r w:rsidR="00671BAF">
        <w:rPr>
          <w:rFonts w:ascii="Calibri" w:hAnsi="Calibri" w:cs="Calibri"/>
          <w:color w:val="1A1A1A"/>
          <w:sz w:val="22"/>
          <w:szCs w:val="22"/>
        </w:rPr>
        <w:t>u’est-ce que l’élève apprend ? Quel impact sur l’élève ? Q</w:t>
      </w:r>
      <w:r w:rsidRPr="003753B5">
        <w:rPr>
          <w:rFonts w:ascii="Calibri" w:hAnsi="Calibri" w:cs="Calibri"/>
          <w:color w:val="1A1A1A"/>
          <w:sz w:val="22"/>
          <w:szCs w:val="22"/>
        </w:rPr>
        <w:t>uelle(s) co</w:t>
      </w:r>
      <w:r w:rsidR="00671BAF">
        <w:rPr>
          <w:rFonts w:ascii="Calibri" w:hAnsi="Calibri" w:cs="Calibri"/>
          <w:color w:val="1A1A1A"/>
          <w:sz w:val="22"/>
          <w:szCs w:val="22"/>
        </w:rPr>
        <w:t>mpétence(s) sont travaillées ? Q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uestion du temps : l’élève crée des choses nouvelles, le temps s’accélère mais le temps de l’apprentissage reste nécessaire : les </w:t>
      </w:r>
      <w:proofErr w:type="spellStart"/>
      <w:r w:rsidRPr="003753B5">
        <w:rPr>
          <w:rFonts w:ascii="Calibri" w:hAnsi="Calibri" w:cs="Calibri"/>
          <w:color w:val="1A1A1A"/>
          <w:sz w:val="22"/>
          <w:szCs w:val="22"/>
        </w:rPr>
        <w:t>twitt</w:t>
      </w:r>
      <w:proofErr w:type="spellEnd"/>
      <w:r w:rsidRPr="003753B5">
        <w:rPr>
          <w:rFonts w:ascii="Calibri" w:hAnsi="Calibri" w:cs="Calibri"/>
          <w:color w:val="1A1A1A"/>
          <w:sz w:val="22"/>
          <w:szCs w:val="22"/>
        </w:rPr>
        <w:t xml:space="preserve"> laissent-il</w:t>
      </w:r>
      <w:r w:rsidR="00671BAF">
        <w:rPr>
          <w:rFonts w:ascii="Calibri" w:hAnsi="Calibri" w:cs="Calibri"/>
          <w:color w:val="1A1A1A"/>
          <w:sz w:val="22"/>
          <w:szCs w:val="22"/>
        </w:rPr>
        <w:t>s des traces chez les élèves ? E</w:t>
      </w:r>
      <w:r w:rsidRPr="003753B5">
        <w:rPr>
          <w:rFonts w:ascii="Calibri" w:hAnsi="Calibri" w:cs="Calibri"/>
          <w:color w:val="1A1A1A"/>
          <w:sz w:val="22"/>
          <w:szCs w:val="22"/>
        </w:rPr>
        <w:t>t même questi</w:t>
      </w:r>
      <w:r w:rsidR="00671BAF">
        <w:rPr>
          <w:rFonts w:ascii="Calibri" w:hAnsi="Calibri" w:cs="Calibri"/>
          <w:color w:val="1A1A1A"/>
          <w:sz w:val="22"/>
          <w:szCs w:val="22"/>
        </w:rPr>
        <w:t>on sur les séances de classe ? F</w:t>
      </w:r>
      <w:r w:rsidRPr="003753B5">
        <w:rPr>
          <w:rFonts w:ascii="Calibri" w:hAnsi="Calibri" w:cs="Calibri"/>
          <w:color w:val="1A1A1A"/>
          <w:sz w:val="22"/>
          <w:szCs w:val="22"/>
        </w:rPr>
        <w:t>aut-il travailler en même temps les aspects phonologiques, l’or</w:t>
      </w:r>
      <w:r w:rsidR="00AB7C67">
        <w:rPr>
          <w:rFonts w:ascii="Calibri" w:hAnsi="Calibri" w:cs="Calibri"/>
          <w:color w:val="1A1A1A"/>
          <w:sz w:val="22"/>
          <w:szCs w:val="22"/>
        </w:rPr>
        <w:t>thographe, le sens, la syntaxe…</w:t>
      </w:r>
      <w:r w:rsidRPr="003753B5">
        <w:rPr>
          <w:rFonts w:ascii="Calibri" w:hAnsi="Calibri" w:cs="Calibri"/>
          <w:color w:val="1A1A1A"/>
          <w:sz w:val="22"/>
          <w:szCs w:val="22"/>
        </w:rPr>
        <w:t>?</w:t>
      </w:r>
    </w:p>
    <w:p w14:paraId="6F070417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t>La rhétorique préconisait « invention, disposition, élocution », comme la psycho</w:t>
      </w:r>
      <w:r w:rsidR="007C7AAD">
        <w:rPr>
          <w:rFonts w:ascii="Calibri" w:hAnsi="Calibri" w:cs="Calibri"/>
          <w:color w:val="1A1A1A"/>
          <w:sz w:val="22"/>
          <w:szCs w:val="22"/>
        </w:rPr>
        <w:t>logie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préconisait </w:t>
      </w:r>
      <w:r w:rsidR="00D2610A">
        <w:rPr>
          <w:rFonts w:ascii="Calibri" w:hAnsi="Calibri" w:cs="Calibri"/>
          <w:color w:val="1A1A1A"/>
          <w:sz w:val="22"/>
          <w:szCs w:val="22"/>
        </w:rPr>
        <w:t xml:space="preserve">« formulation et </w:t>
      </w:r>
      <w:r w:rsidRPr="003753B5">
        <w:rPr>
          <w:rFonts w:ascii="Calibri" w:hAnsi="Calibri" w:cs="Calibri"/>
          <w:color w:val="1A1A1A"/>
          <w:sz w:val="22"/>
          <w:szCs w:val="22"/>
        </w:rPr>
        <w:t>élaboration</w:t>
      </w:r>
      <w:r w:rsidR="00D2610A">
        <w:rPr>
          <w:rFonts w:ascii="Calibri" w:hAnsi="Calibri" w:cs="Calibri"/>
          <w:color w:val="1A1A1A"/>
          <w:sz w:val="22"/>
          <w:szCs w:val="22"/>
        </w:rPr>
        <w:t> »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, </w:t>
      </w:r>
      <w:r w:rsidRPr="003753B5">
        <w:rPr>
          <w:rFonts w:ascii="Calibri" w:hAnsi="Calibri" w:cs="Calibri"/>
          <w:sz w:val="22"/>
          <w:szCs w:val="22"/>
        </w:rPr>
        <w:t xml:space="preserve">ce </w:t>
      </w:r>
      <w:r w:rsidRPr="003753B5">
        <w:rPr>
          <w:rFonts w:ascii="Calibri" w:hAnsi="Calibri" w:cs="Calibri"/>
          <w:color w:val="1A1A1A"/>
          <w:sz w:val="22"/>
          <w:szCs w:val="22"/>
        </w:rPr>
        <w:t>qui se recoupe</w:t>
      </w:r>
      <w:r w:rsidR="009B665B">
        <w:rPr>
          <w:rFonts w:ascii="Calibri" w:hAnsi="Calibri" w:cs="Calibri"/>
          <w:color w:val="1A1A1A"/>
          <w:sz w:val="22"/>
          <w:szCs w:val="22"/>
        </w:rPr>
        <w:t> ;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mais la rhétorique mentionnait aussi </w:t>
      </w:r>
      <w:r w:rsidR="00D2610A">
        <w:rPr>
          <w:rFonts w:ascii="Calibri" w:hAnsi="Calibri" w:cs="Calibri"/>
          <w:color w:val="1A1A1A"/>
          <w:sz w:val="22"/>
          <w:szCs w:val="22"/>
        </w:rPr>
        <w:t>« </w:t>
      </w:r>
      <w:r w:rsidRPr="003753B5">
        <w:rPr>
          <w:rFonts w:ascii="Calibri" w:hAnsi="Calibri" w:cs="Calibri"/>
          <w:color w:val="1A1A1A"/>
          <w:sz w:val="22"/>
          <w:szCs w:val="22"/>
        </w:rPr>
        <w:t>l’action</w:t>
      </w:r>
      <w:r w:rsidR="00D2610A">
        <w:rPr>
          <w:rFonts w:ascii="Calibri" w:hAnsi="Calibri" w:cs="Calibri"/>
          <w:color w:val="1A1A1A"/>
          <w:sz w:val="22"/>
          <w:szCs w:val="22"/>
        </w:rPr>
        <w:t> »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et </w:t>
      </w:r>
      <w:r w:rsidR="00D2610A">
        <w:rPr>
          <w:rFonts w:ascii="Calibri" w:hAnsi="Calibri" w:cs="Calibri"/>
          <w:color w:val="1A1A1A"/>
          <w:sz w:val="22"/>
          <w:szCs w:val="22"/>
        </w:rPr>
        <w:t>« </w:t>
      </w:r>
      <w:r w:rsidRPr="003753B5">
        <w:rPr>
          <w:rFonts w:ascii="Calibri" w:hAnsi="Calibri" w:cs="Calibri"/>
          <w:color w:val="1A1A1A"/>
          <w:sz w:val="22"/>
          <w:szCs w:val="22"/>
        </w:rPr>
        <w:t>la mémoire</w:t>
      </w:r>
      <w:r w:rsidR="00D2610A">
        <w:rPr>
          <w:rFonts w:ascii="Calibri" w:hAnsi="Calibri" w:cs="Calibri"/>
          <w:color w:val="1A1A1A"/>
          <w:sz w:val="22"/>
          <w:szCs w:val="22"/>
        </w:rPr>
        <w:t> »</w:t>
      </w:r>
      <w:r w:rsidRPr="003753B5">
        <w:rPr>
          <w:rFonts w:ascii="Calibri" w:hAnsi="Calibri" w:cs="Calibri"/>
          <w:color w:val="1A1A1A"/>
          <w:sz w:val="22"/>
          <w:szCs w:val="22"/>
        </w:rPr>
        <w:t>.</w:t>
      </w:r>
    </w:p>
    <w:p w14:paraId="7B34E7C1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t>In</w:t>
      </w:r>
      <w:r w:rsidR="004B6056">
        <w:rPr>
          <w:rFonts w:ascii="Calibri" w:hAnsi="Calibri" w:cs="Calibri"/>
          <w:color w:val="1A1A1A"/>
          <w:sz w:val="22"/>
          <w:szCs w:val="22"/>
        </w:rPr>
        <w:t>vention de nouveaux supports ? Re</w:t>
      </w:r>
      <w:r w:rsidRPr="003753B5">
        <w:rPr>
          <w:rFonts w:ascii="Calibri" w:hAnsi="Calibri" w:cs="Calibri"/>
          <w:color w:val="1A1A1A"/>
          <w:sz w:val="22"/>
          <w:szCs w:val="22"/>
        </w:rPr>
        <w:t>connaissance de caractères ? (</w:t>
      </w:r>
      <w:proofErr w:type="gramStart"/>
      <w:r w:rsidRPr="003753B5">
        <w:rPr>
          <w:rFonts w:ascii="Calibri" w:hAnsi="Calibri" w:cs="Calibri"/>
          <w:color w:val="1A1A1A"/>
          <w:sz w:val="22"/>
          <w:szCs w:val="22"/>
        </w:rPr>
        <w:t>action</w:t>
      </w:r>
      <w:proofErr w:type="gramEnd"/>
      <w:r w:rsidRPr="003753B5">
        <w:rPr>
          <w:rFonts w:ascii="Calibri" w:hAnsi="Calibri" w:cs="Calibri"/>
          <w:color w:val="1A1A1A"/>
          <w:sz w:val="22"/>
          <w:szCs w:val="22"/>
        </w:rPr>
        <w:t xml:space="preserve"> sur claviers, doigts)</w:t>
      </w:r>
      <w:r w:rsidR="004B6056">
        <w:rPr>
          <w:rFonts w:ascii="Calibri" w:hAnsi="Calibri" w:cs="Calibri"/>
          <w:color w:val="1A1A1A"/>
          <w:sz w:val="22"/>
          <w:szCs w:val="22"/>
        </w:rPr>
        <w:t>.</w:t>
      </w:r>
    </w:p>
    <w:p w14:paraId="37ABCBA1" w14:textId="77777777" w:rsidR="009E0F1A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lastRenderedPageBreak/>
        <w:t xml:space="preserve">Bien des </w:t>
      </w:r>
      <w:r w:rsidR="000F5378">
        <w:rPr>
          <w:rFonts w:ascii="Calibri" w:hAnsi="Calibri" w:cs="Calibri"/>
          <w:color w:val="1A1A1A"/>
          <w:sz w:val="22"/>
          <w:szCs w:val="22"/>
        </w:rPr>
        <w:t xml:space="preserve">erreurs des 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élèves en orthographe sont liées </w:t>
      </w:r>
      <w:r w:rsidR="009B665B">
        <w:rPr>
          <w:rFonts w:ascii="Calibri" w:hAnsi="Calibri" w:cs="Calibri"/>
          <w:color w:val="1A1A1A"/>
          <w:sz w:val="22"/>
          <w:szCs w:val="22"/>
        </w:rPr>
        <w:t>aux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difficultés à faire le lien </w:t>
      </w:r>
      <w:r w:rsidR="009B665B">
        <w:rPr>
          <w:rFonts w:ascii="Calibri" w:hAnsi="Calibri" w:cs="Calibri"/>
          <w:color w:val="1A1A1A"/>
          <w:sz w:val="22"/>
          <w:szCs w:val="22"/>
        </w:rPr>
        <w:t xml:space="preserve">entre </w:t>
      </w:r>
      <w:r w:rsidRPr="003753B5">
        <w:rPr>
          <w:rFonts w:ascii="Calibri" w:hAnsi="Calibri" w:cs="Calibri"/>
          <w:color w:val="1A1A1A"/>
          <w:sz w:val="22"/>
          <w:szCs w:val="22"/>
        </w:rPr>
        <w:t>son</w:t>
      </w:r>
      <w:r w:rsidR="009B665B">
        <w:rPr>
          <w:rFonts w:ascii="Calibri" w:hAnsi="Calibri" w:cs="Calibri"/>
          <w:color w:val="1A1A1A"/>
          <w:sz w:val="22"/>
          <w:szCs w:val="22"/>
        </w:rPr>
        <w:t xml:space="preserve"> et lettre,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nommer les lettres et le son qu’elles font, et </w:t>
      </w:r>
      <w:r w:rsidR="009B665B">
        <w:rPr>
          <w:rFonts w:ascii="Calibri" w:hAnsi="Calibri" w:cs="Calibri"/>
          <w:color w:val="1A1A1A"/>
          <w:sz w:val="22"/>
          <w:szCs w:val="22"/>
        </w:rPr>
        <w:t xml:space="preserve">à des 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difficultés </w:t>
      </w:r>
      <w:proofErr w:type="spellStart"/>
      <w:r w:rsidRPr="003753B5">
        <w:rPr>
          <w:rFonts w:ascii="Calibri" w:hAnsi="Calibri" w:cs="Calibri"/>
          <w:color w:val="1A1A1A"/>
          <w:sz w:val="22"/>
          <w:szCs w:val="22"/>
        </w:rPr>
        <w:t>graphomotrices</w:t>
      </w:r>
      <w:proofErr w:type="spellEnd"/>
      <w:r w:rsidR="000F5378">
        <w:rPr>
          <w:rFonts w:ascii="Calibri" w:hAnsi="Calibri" w:cs="Calibri"/>
          <w:color w:val="1A1A1A"/>
          <w:sz w:val="22"/>
          <w:szCs w:val="22"/>
        </w:rPr>
        <w:t>. Mais sous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quelle </w:t>
      </w:r>
      <w:r w:rsidR="000F5378">
        <w:rPr>
          <w:rFonts w:ascii="Calibri" w:hAnsi="Calibri" w:cs="Calibri"/>
          <w:color w:val="1A1A1A"/>
          <w:sz w:val="22"/>
          <w:szCs w:val="22"/>
        </w:rPr>
        <w:t>forme le travailler au collège ?</w:t>
      </w:r>
    </w:p>
    <w:p w14:paraId="54AFA459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</w:p>
    <w:p w14:paraId="7140C165" w14:textId="77777777" w:rsidR="00405FE1" w:rsidRPr="00A37AB7" w:rsidRDefault="009E0F1A" w:rsidP="00A37AB7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A37AB7">
        <w:rPr>
          <w:rFonts w:ascii="Calibri" w:hAnsi="Calibri" w:cs="Calibri"/>
          <w:b/>
          <w:color w:val="1A1A1A"/>
          <w:sz w:val="22"/>
          <w:szCs w:val="22"/>
        </w:rPr>
        <w:t>J. David</w:t>
      </w:r>
      <w:r w:rsidR="003D6318" w:rsidRPr="00A37AB7">
        <w:rPr>
          <w:rFonts w:ascii="Calibri" w:hAnsi="Calibri" w:cs="Calibri"/>
          <w:color w:val="1A1A1A"/>
          <w:sz w:val="22"/>
          <w:szCs w:val="22"/>
        </w:rPr>
        <w:t>, à propos de l’</w:t>
      </w:r>
      <w:r w:rsidRPr="00A37AB7">
        <w:rPr>
          <w:rFonts w:ascii="Calibri" w:hAnsi="Calibri" w:cs="Calibri"/>
          <w:color w:val="1A1A1A"/>
          <w:sz w:val="22"/>
          <w:szCs w:val="22"/>
        </w:rPr>
        <w:t xml:space="preserve">atelier sur </w:t>
      </w:r>
      <w:r w:rsidR="003D6318" w:rsidRPr="00A37AB7">
        <w:rPr>
          <w:rFonts w:ascii="Calibri" w:hAnsi="Calibri" w:cs="Calibri"/>
          <w:b/>
          <w:color w:val="1A1A1A"/>
          <w:sz w:val="22"/>
          <w:szCs w:val="22"/>
          <w:u w:val="single"/>
        </w:rPr>
        <w:t>énonciation et l’écriture collaborative</w:t>
      </w:r>
      <w:r w:rsidR="003D6318" w:rsidRPr="00A37AB7">
        <w:rPr>
          <w:rFonts w:ascii="Calibri" w:hAnsi="Calibri" w:cs="Calibri"/>
          <w:color w:val="1A1A1A"/>
          <w:sz w:val="22"/>
          <w:szCs w:val="22"/>
        </w:rPr>
        <w:t>, pose</w:t>
      </w:r>
      <w:r w:rsidRPr="00A37AB7">
        <w:rPr>
          <w:rFonts w:ascii="Calibri" w:hAnsi="Calibri" w:cs="Calibri"/>
          <w:color w:val="1A1A1A"/>
          <w:sz w:val="22"/>
          <w:szCs w:val="22"/>
        </w:rPr>
        <w:t xml:space="preserve"> </w:t>
      </w:r>
      <w:r w:rsidR="00405FE1" w:rsidRPr="00A37AB7">
        <w:rPr>
          <w:rFonts w:ascii="Calibri" w:hAnsi="Calibri" w:cs="Calibri"/>
          <w:color w:val="1A1A1A"/>
          <w:sz w:val="22"/>
          <w:szCs w:val="22"/>
        </w:rPr>
        <w:t>un certain nombre de questions :</w:t>
      </w:r>
    </w:p>
    <w:p w14:paraId="5C484271" w14:textId="77777777" w:rsidR="00405FE1" w:rsidRPr="007B583C" w:rsidRDefault="00EE6574" w:rsidP="00A37AB7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A37AB7">
        <w:rPr>
          <w:rFonts w:ascii="Calibri" w:hAnsi="Calibri" w:cs="Calibri"/>
          <w:color w:val="1A1A1A"/>
          <w:sz w:val="22"/>
          <w:szCs w:val="22"/>
        </w:rPr>
        <w:t xml:space="preserve">- </w:t>
      </w:r>
      <w:r w:rsidR="00405FE1" w:rsidRPr="007B583C">
        <w:rPr>
          <w:rFonts w:ascii="Calibri" w:hAnsi="Calibri" w:cs="Calibri"/>
          <w:color w:val="1A1A1A"/>
          <w:sz w:val="22"/>
          <w:szCs w:val="22"/>
        </w:rPr>
        <w:t>Celle du leadership</w:t>
      </w:r>
      <w:r w:rsidRPr="007B583C">
        <w:rPr>
          <w:rFonts w:ascii="Calibri" w:hAnsi="Calibri" w:cs="Calibri"/>
          <w:color w:val="1A1A1A"/>
          <w:sz w:val="22"/>
          <w:szCs w:val="22"/>
        </w:rPr>
        <w:t xml:space="preserve"> dans ce type d’écriture collaborative ou coopérative</w:t>
      </w:r>
      <w:r w:rsidR="00A37AB7" w:rsidRPr="007B583C">
        <w:rPr>
          <w:rFonts w:ascii="Calibri" w:hAnsi="Calibri" w:cs="Calibri"/>
          <w:color w:val="1A1A1A"/>
          <w:sz w:val="22"/>
          <w:szCs w:val="22"/>
        </w:rPr>
        <w:t>.</w:t>
      </w:r>
    </w:p>
    <w:p w14:paraId="5B29C18A" w14:textId="77777777" w:rsidR="00A37AB7" w:rsidRPr="007B583C" w:rsidRDefault="00EE6574" w:rsidP="00A37AB7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7B583C">
        <w:rPr>
          <w:rFonts w:ascii="Calibri" w:hAnsi="Calibri" w:cs="Calibri"/>
          <w:color w:val="1A1A1A"/>
          <w:sz w:val="22"/>
          <w:szCs w:val="22"/>
        </w:rPr>
        <w:t xml:space="preserve">- Celle de l’interaction pour l’élaboration, la négociation entre les élèves sur la trame narrative </w:t>
      </w:r>
      <w:r w:rsidR="0059797B" w:rsidRPr="007B583C">
        <w:rPr>
          <w:rFonts w:ascii="Calibri" w:hAnsi="Calibri" w:cs="Calibri"/>
          <w:color w:val="1A1A1A"/>
          <w:sz w:val="22"/>
          <w:szCs w:val="22"/>
        </w:rPr>
        <w:t xml:space="preserve">ou </w:t>
      </w:r>
      <w:r w:rsidRPr="007B583C">
        <w:rPr>
          <w:rFonts w:ascii="Calibri" w:hAnsi="Calibri" w:cs="Calibri"/>
          <w:color w:val="1A1A1A"/>
          <w:sz w:val="22"/>
          <w:szCs w:val="22"/>
        </w:rPr>
        <w:t>sur la mise en mot</w:t>
      </w:r>
      <w:r w:rsidR="00A37AB7" w:rsidRPr="007B583C">
        <w:rPr>
          <w:rFonts w:ascii="Calibri" w:hAnsi="Calibri" w:cs="Calibri"/>
          <w:color w:val="1A1A1A"/>
          <w:sz w:val="22"/>
          <w:szCs w:val="22"/>
        </w:rPr>
        <w:t>s</w:t>
      </w:r>
      <w:r w:rsidRPr="007B583C">
        <w:rPr>
          <w:rFonts w:ascii="Calibri" w:hAnsi="Calibri" w:cs="Calibri"/>
          <w:color w:val="1A1A1A"/>
          <w:sz w:val="22"/>
          <w:szCs w:val="22"/>
        </w:rPr>
        <w:t xml:space="preserve">. Quelle est la part du travail individuel, en particulier pour l’invention ? </w:t>
      </w:r>
    </w:p>
    <w:p w14:paraId="6BF2B8D3" w14:textId="77777777" w:rsidR="00EE6574" w:rsidRPr="007B583C" w:rsidRDefault="00A37AB7" w:rsidP="00A37AB7">
      <w:pPr>
        <w:contextualSpacing/>
        <w:jc w:val="both"/>
        <w:rPr>
          <w:rFonts w:ascii="Calibri" w:hAnsi="Calibri" w:cs="Calibri"/>
          <w:color w:val="1A1A1A"/>
          <w:sz w:val="22"/>
          <w:szCs w:val="22"/>
        </w:rPr>
      </w:pPr>
      <w:r w:rsidRPr="007B583C">
        <w:rPr>
          <w:rFonts w:ascii="Calibri" w:hAnsi="Calibri" w:cs="Calibri"/>
          <w:color w:val="1A1A1A"/>
          <w:sz w:val="22"/>
          <w:szCs w:val="22"/>
        </w:rPr>
        <w:t xml:space="preserve">- Celle de la temporalité : </w:t>
      </w:r>
      <w:r w:rsidR="007B583C" w:rsidRPr="007B583C">
        <w:rPr>
          <w:rFonts w:ascii="Calibri" w:hAnsi="Calibri" w:cs="Calibri"/>
          <w:sz w:val="22"/>
          <w:szCs w:val="22"/>
        </w:rPr>
        <w:t>l</w:t>
      </w:r>
      <w:r w:rsidRPr="007B583C">
        <w:rPr>
          <w:rFonts w:ascii="Calibri" w:hAnsi="Calibri" w:cs="Calibri"/>
          <w:sz w:val="22"/>
          <w:szCs w:val="22"/>
        </w:rPr>
        <w:t>es élèves ne s’emparent pas des ai</w:t>
      </w:r>
      <w:r w:rsidR="008666CE">
        <w:rPr>
          <w:rFonts w:ascii="Calibri" w:hAnsi="Calibri" w:cs="Calibri"/>
          <w:sz w:val="22"/>
          <w:szCs w:val="22"/>
        </w:rPr>
        <w:t xml:space="preserve">des liées à la </w:t>
      </w:r>
      <w:proofErr w:type="spellStart"/>
      <w:r w:rsidR="008666CE">
        <w:rPr>
          <w:rFonts w:ascii="Calibri" w:hAnsi="Calibri" w:cs="Calibri"/>
          <w:sz w:val="22"/>
          <w:szCs w:val="22"/>
        </w:rPr>
        <w:t>macro-structure</w:t>
      </w:r>
      <w:proofErr w:type="spellEnd"/>
      <w:r w:rsidR="008666CE">
        <w:rPr>
          <w:rFonts w:ascii="Calibri" w:hAnsi="Calibri" w:cs="Calibri"/>
          <w:sz w:val="22"/>
          <w:szCs w:val="22"/>
        </w:rPr>
        <w:t> et m</w:t>
      </w:r>
      <w:r w:rsidR="007B583C" w:rsidRPr="007B583C">
        <w:rPr>
          <w:rFonts w:ascii="Calibri" w:hAnsi="Calibri" w:cs="Calibri"/>
          <w:sz w:val="22"/>
          <w:szCs w:val="22"/>
        </w:rPr>
        <w:t xml:space="preserve">ême quand ils ont des </w:t>
      </w:r>
      <w:r w:rsidR="008666CE" w:rsidRPr="007B583C">
        <w:rPr>
          <w:rFonts w:ascii="Calibri" w:hAnsi="Calibri" w:cs="Calibri"/>
          <w:sz w:val="22"/>
          <w:szCs w:val="22"/>
        </w:rPr>
        <w:t>outils</w:t>
      </w:r>
      <w:r w:rsidR="007B583C" w:rsidRPr="007B583C">
        <w:rPr>
          <w:rFonts w:ascii="Calibri" w:hAnsi="Calibri" w:cs="Calibri"/>
          <w:sz w:val="22"/>
          <w:szCs w:val="22"/>
        </w:rPr>
        <w:t xml:space="preserve"> </w:t>
      </w:r>
      <w:r w:rsidRPr="007B583C">
        <w:rPr>
          <w:rFonts w:ascii="Calibri" w:hAnsi="Calibri" w:cs="Calibri"/>
          <w:sz w:val="22"/>
          <w:szCs w:val="22"/>
        </w:rPr>
        <w:t xml:space="preserve"> (</w:t>
      </w:r>
      <w:r w:rsidR="000F5378">
        <w:rPr>
          <w:rFonts w:ascii="Calibri" w:hAnsi="Calibri" w:cs="Calibri"/>
          <w:sz w:val="22"/>
          <w:szCs w:val="22"/>
        </w:rPr>
        <w:t>questionnaires</w:t>
      </w:r>
      <w:r w:rsidR="008666CE">
        <w:rPr>
          <w:rFonts w:ascii="Calibri" w:hAnsi="Calibri" w:cs="Calibri"/>
          <w:sz w:val="22"/>
          <w:szCs w:val="22"/>
        </w:rPr>
        <w:t xml:space="preserve">, </w:t>
      </w:r>
      <w:r w:rsidRPr="007B583C">
        <w:rPr>
          <w:rFonts w:ascii="Calibri" w:hAnsi="Calibri" w:cs="Calibri"/>
          <w:sz w:val="22"/>
          <w:szCs w:val="22"/>
        </w:rPr>
        <w:t xml:space="preserve">manuels, fiches </w:t>
      </w:r>
      <w:proofErr w:type="gramStart"/>
      <w:r w:rsidRPr="007B583C">
        <w:rPr>
          <w:rFonts w:ascii="Calibri" w:hAnsi="Calibri" w:cs="Calibri"/>
          <w:sz w:val="22"/>
          <w:szCs w:val="22"/>
        </w:rPr>
        <w:t>pédago</w:t>
      </w:r>
      <w:r w:rsidR="008666CE">
        <w:rPr>
          <w:rFonts w:ascii="Calibri" w:hAnsi="Calibri" w:cs="Calibri"/>
          <w:sz w:val="22"/>
          <w:szCs w:val="22"/>
        </w:rPr>
        <w:t>giques</w:t>
      </w:r>
      <w:r w:rsidRPr="007B583C">
        <w:rPr>
          <w:rFonts w:ascii="Calibri" w:hAnsi="Calibri" w:cs="Calibri"/>
          <w:sz w:val="22"/>
          <w:szCs w:val="22"/>
        </w:rPr>
        <w:t>…)</w:t>
      </w:r>
      <w:proofErr w:type="gramEnd"/>
      <w:r w:rsidRPr="007B583C">
        <w:rPr>
          <w:rFonts w:ascii="Calibri" w:hAnsi="Calibri" w:cs="Calibri"/>
          <w:sz w:val="22"/>
          <w:szCs w:val="22"/>
        </w:rPr>
        <w:t xml:space="preserve"> ils n’y recourent pas…</w:t>
      </w:r>
      <w:r w:rsidR="000F5378">
        <w:rPr>
          <w:rFonts w:ascii="Calibri" w:hAnsi="Calibri" w:cs="Calibri"/>
          <w:sz w:val="22"/>
          <w:szCs w:val="22"/>
        </w:rPr>
        <w:t xml:space="preserve"> </w:t>
      </w:r>
      <w:r w:rsidR="008666CE">
        <w:rPr>
          <w:rFonts w:ascii="Calibri" w:hAnsi="Calibri" w:cs="Calibri"/>
          <w:color w:val="1A1A1A"/>
          <w:sz w:val="22"/>
          <w:szCs w:val="22"/>
        </w:rPr>
        <w:t xml:space="preserve">Car </w:t>
      </w:r>
      <w:r w:rsidR="00EE6574" w:rsidRPr="007B583C">
        <w:rPr>
          <w:rFonts w:ascii="Calibri" w:hAnsi="Calibri" w:cs="Calibri"/>
          <w:color w:val="1A1A1A"/>
          <w:sz w:val="22"/>
          <w:szCs w:val="22"/>
        </w:rPr>
        <w:t>le temps de l’écriture est tellement prenant que l’élève</w:t>
      </w:r>
      <w:r w:rsidR="0059797B" w:rsidRPr="007B583C">
        <w:rPr>
          <w:rFonts w:ascii="Calibri" w:hAnsi="Calibri" w:cs="Calibri"/>
          <w:color w:val="1A1A1A"/>
          <w:sz w:val="22"/>
          <w:szCs w:val="22"/>
        </w:rPr>
        <w:t xml:space="preserve"> ne peut pas faire autre chose</w:t>
      </w:r>
      <w:r w:rsidR="000F5378">
        <w:rPr>
          <w:rFonts w:ascii="Calibri" w:hAnsi="Calibri" w:cs="Calibri"/>
          <w:color w:val="1A1A1A"/>
          <w:sz w:val="22"/>
          <w:szCs w:val="22"/>
        </w:rPr>
        <w:t>, comme</w:t>
      </w:r>
      <w:r w:rsidR="0059797B" w:rsidRPr="007B583C">
        <w:rPr>
          <w:rFonts w:ascii="Calibri" w:hAnsi="Calibri" w:cs="Calibri"/>
          <w:color w:val="1A1A1A"/>
          <w:sz w:val="22"/>
          <w:szCs w:val="22"/>
        </w:rPr>
        <w:t xml:space="preserve"> s’occuper de l’</w:t>
      </w:r>
      <w:r w:rsidR="00EE6574" w:rsidRPr="007B583C">
        <w:rPr>
          <w:rFonts w:ascii="Calibri" w:hAnsi="Calibri" w:cs="Calibri"/>
          <w:color w:val="1A1A1A"/>
          <w:sz w:val="22"/>
          <w:szCs w:val="22"/>
        </w:rPr>
        <w:t xml:space="preserve">orthographe, </w:t>
      </w:r>
      <w:r w:rsidR="000F5378">
        <w:rPr>
          <w:rFonts w:ascii="Calibri" w:hAnsi="Calibri" w:cs="Calibri"/>
          <w:color w:val="1A1A1A"/>
          <w:sz w:val="22"/>
          <w:szCs w:val="22"/>
        </w:rPr>
        <w:t>de la grammaire, etc.</w:t>
      </w:r>
      <w:r w:rsidR="0059797B" w:rsidRPr="007B583C">
        <w:rPr>
          <w:rFonts w:ascii="Calibri" w:hAnsi="Calibri" w:cs="Calibri"/>
          <w:color w:val="1A1A1A"/>
          <w:sz w:val="22"/>
          <w:szCs w:val="22"/>
        </w:rPr>
        <w:t xml:space="preserve"> I</w:t>
      </w:r>
      <w:r w:rsidR="00EE6574" w:rsidRPr="007B583C">
        <w:rPr>
          <w:rFonts w:ascii="Calibri" w:hAnsi="Calibri" w:cs="Calibri"/>
          <w:color w:val="1A1A1A"/>
          <w:sz w:val="22"/>
          <w:szCs w:val="22"/>
        </w:rPr>
        <w:t>l faut qu’on leur fiche la paix !</w:t>
      </w:r>
    </w:p>
    <w:p w14:paraId="59A973DB" w14:textId="77777777" w:rsidR="00EE6574" w:rsidRPr="007B583C" w:rsidRDefault="00EE6574" w:rsidP="00A37AB7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7B583C">
        <w:rPr>
          <w:rFonts w:ascii="Calibri" w:hAnsi="Calibri" w:cs="Calibri"/>
          <w:color w:val="1A1A1A"/>
          <w:sz w:val="22"/>
          <w:szCs w:val="22"/>
        </w:rPr>
        <w:t xml:space="preserve">- </w:t>
      </w:r>
      <w:r w:rsidR="007B583C" w:rsidRPr="007B583C">
        <w:rPr>
          <w:rFonts w:ascii="Calibri" w:hAnsi="Calibri" w:cs="Calibri"/>
          <w:color w:val="1A1A1A"/>
          <w:sz w:val="22"/>
          <w:szCs w:val="22"/>
        </w:rPr>
        <w:t xml:space="preserve">Celle </w:t>
      </w:r>
      <w:r w:rsidRPr="007B583C">
        <w:rPr>
          <w:rFonts w:ascii="Calibri" w:hAnsi="Calibri" w:cs="Calibri"/>
          <w:color w:val="1A1A1A"/>
          <w:sz w:val="22"/>
          <w:szCs w:val="22"/>
        </w:rPr>
        <w:t xml:space="preserve">de </w:t>
      </w:r>
      <w:r w:rsidR="007B583C" w:rsidRPr="007B583C">
        <w:rPr>
          <w:rFonts w:ascii="Calibri" w:hAnsi="Calibri" w:cs="Calibri"/>
          <w:color w:val="1A1A1A"/>
          <w:sz w:val="22"/>
          <w:szCs w:val="22"/>
        </w:rPr>
        <w:t xml:space="preserve">la </w:t>
      </w:r>
      <w:r w:rsidRPr="007B583C">
        <w:rPr>
          <w:rFonts w:ascii="Calibri" w:hAnsi="Calibri" w:cs="Calibri"/>
          <w:color w:val="1A1A1A"/>
          <w:sz w:val="22"/>
          <w:szCs w:val="22"/>
        </w:rPr>
        <w:t xml:space="preserve">gestion pédagogique : il y a toujours une répartition des tâches (un élève écrit, un autre énonce, etc.) ; l’enseignant peut intervenir au plan « civique » pour mieux répartir </w:t>
      </w:r>
      <w:r w:rsidR="000F5378">
        <w:rPr>
          <w:rFonts w:ascii="Calibri" w:hAnsi="Calibri" w:cs="Calibri"/>
          <w:color w:val="1A1A1A"/>
          <w:sz w:val="22"/>
          <w:szCs w:val="22"/>
        </w:rPr>
        <w:t xml:space="preserve">les </w:t>
      </w:r>
      <w:r w:rsidRPr="007B583C">
        <w:rPr>
          <w:rFonts w:ascii="Calibri" w:hAnsi="Calibri" w:cs="Calibri"/>
          <w:color w:val="1A1A1A"/>
          <w:sz w:val="22"/>
          <w:szCs w:val="22"/>
        </w:rPr>
        <w:t>rôles</w:t>
      </w:r>
      <w:r w:rsidR="007B583C" w:rsidRPr="007B583C">
        <w:rPr>
          <w:rFonts w:ascii="Calibri" w:hAnsi="Calibri" w:cs="Calibri"/>
          <w:color w:val="1A1A1A"/>
          <w:sz w:val="22"/>
          <w:szCs w:val="22"/>
        </w:rPr>
        <w:t>.</w:t>
      </w:r>
    </w:p>
    <w:p w14:paraId="54CE867A" w14:textId="77777777" w:rsidR="00EE6574" w:rsidRPr="007B583C" w:rsidRDefault="0059797B" w:rsidP="00A37AB7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7B583C">
        <w:rPr>
          <w:rFonts w:ascii="Calibri" w:hAnsi="Calibri" w:cs="Calibri"/>
          <w:color w:val="1A1A1A"/>
          <w:sz w:val="22"/>
          <w:szCs w:val="22"/>
        </w:rPr>
        <w:t xml:space="preserve">- </w:t>
      </w:r>
      <w:r w:rsidR="007B583C" w:rsidRPr="007B583C">
        <w:rPr>
          <w:rFonts w:ascii="Calibri" w:hAnsi="Calibri" w:cs="Calibri"/>
          <w:color w:val="1A1A1A"/>
          <w:sz w:val="22"/>
          <w:szCs w:val="22"/>
        </w:rPr>
        <w:t>Celle de l</w:t>
      </w:r>
      <w:r w:rsidR="000F5378">
        <w:rPr>
          <w:rFonts w:ascii="Calibri" w:hAnsi="Calibri" w:cs="Calibri"/>
          <w:color w:val="1A1A1A"/>
          <w:sz w:val="22"/>
          <w:szCs w:val="22"/>
        </w:rPr>
        <w:t>’énonciation et de la</w:t>
      </w:r>
      <w:r w:rsidR="00EE6574" w:rsidRPr="007B583C">
        <w:rPr>
          <w:rFonts w:ascii="Calibri" w:hAnsi="Calibri" w:cs="Calibri"/>
          <w:color w:val="1A1A1A"/>
          <w:sz w:val="22"/>
          <w:szCs w:val="22"/>
        </w:rPr>
        <w:t xml:space="preserve"> polyphonie dans les textes</w:t>
      </w:r>
      <w:r w:rsidRPr="007B583C">
        <w:rPr>
          <w:rFonts w:ascii="Calibri" w:hAnsi="Calibri" w:cs="Calibri"/>
          <w:color w:val="1A1A1A"/>
          <w:sz w:val="22"/>
          <w:szCs w:val="22"/>
        </w:rPr>
        <w:t xml:space="preserve"> dans ce type d’écriture. </w:t>
      </w:r>
      <w:r w:rsidR="00EE6574" w:rsidRPr="007B583C">
        <w:rPr>
          <w:rFonts w:ascii="Calibri" w:hAnsi="Calibri" w:cs="Calibri"/>
          <w:color w:val="1A1A1A"/>
          <w:sz w:val="22"/>
          <w:szCs w:val="22"/>
        </w:rPr>
        <w:t xml:space="preserve">  </w:t>
      </w:r>
    </w:p>
    <w:p w14:paraId="1209E212" w14:textId="77777777" w:rsidR="00EE6574" w:rsidRPr="003753B5" w:rsidRDefault="00EE6574" w:rsidP="00A37AB7">
      <w:pPr>
        <w:jc w:val="both"/>
        <w:rPr>
          <w:rFonts w:ascii="Calibri" w:hAnsi="Calibri" w:cs="Calibri"/>
          <w:color w:val="1A1A1A"/>
          <w:sz w:val="22"/>
          <w:szCs w:val="22"/>
        </w:rPr>
      </w:pPr>
    </w:p>
    <w:p w14:paraId="203287A9" w14:textId="77777777" w:rsidR="00EE6574" w:rsidRPr="003753B5" w:rsidRDefault="00EE6574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</w:p>
    <w:p w14:paraId="4D8B1DEF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b/>
          <w:color w:val="1A1A1A"/>
          <w:sz w:val="22"/>
          <w:szCs w:val="22"/>
        </w:rPr>
        <w:t>Lucile Cadet-Joseph </w:t>
      </w:r>
      <w:r w:rsidRPr="003753B5">
        <w:rPr>
          <w:rFonts w:ascii="Calibri" w:hAnsi="Calibri" w:cs="Calibri"/>
          <w:color w:val="1A1A1A"/>
          <w:sz w:val="22"/>
          <w:szCs w:val="22"/>
        </w:rPr>
        <w:t>: Avant de rendre compte de l’atelier auquel elle a participé, L. Cadet note que l’on a d</w:t>
      </w:r>
      <w:r w:rsidR="0031459F">
        <w:rPr>
          <w:rFonts w:ascii="Calibri" w:hAnsi="Calibri" w:cs="Calibri"/>
          <w:color w:val="1A1A1A"/>
          <w:sz w:val="22"/>
          <w:szCs w:val="22"/>
        </w:rPr>
        <w:t>u mal (dans cette Université d’a</w:t>
      </w:r>
      <w:r w:rsidRPr="003753B5">
        <w:rPr>
          <w:rFonts w:ascii="Calibri" w:hAnsi="Calibri" w:cs="Calibri"/>
          <w:color w:val="1A1A1A"/>
          <w:sz w:val="22"/>
          <w:szCs w:val="22"/>
        </w:rPr>
        <w:t>utomne) à avoir une</w:t>
      </w:r>
      <w:r w:rsidR="001C1190">
        <w:rPr>
          <w:rFonts w:ascii="Calibri" w:hAnsi="Calibri" w:cs="Calibri"/>
          <w:color w:val="1A1A1A"/>
          <w:sz w:val="22"/>
          <w:szCs w:val="22"/>
        </w:rPr>
        <w:t xml:space="preserve"> vision des actes, des supports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…</w:t>
      </w:r>
    </w:p>
    <w:p w14:paraId="6D0834DC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t xml:space="preserve">L’atelier auquel elle a participé portait sur les </w:t>
      </w:r>
      <w:r w:rsidRPr="003D6318">
        <w:rPr>
          <w:rFonts w:ascii="Calibri" w:hAnsi="Calibri" w:cs="Calibri"/>
          <w:b/>
          <w:color w:val="1A1A1A"/>
          <w:sz w:val="22"/>
          <w:szCs w:val="22"/>
          <w:u w:val="single"/>
        </w:rPr>
        <w:t>écr</w:t>
      </w:r>
      <w:r w:rsidR="00D91434" w:rsidRPr="003D6318">
        <w:rPr>
          <w:rFonts w:ascii="Calibri" w:hAnsi="Calibri" w:cs="Calibri"/>
          <w:b/>
          <w:color w:val="1A1A1A"/>
          <w:sz w:val="22"/>
          <w:szCs w:val="22"/>
          <w:u w:val="single"/>
        </w:rPr>
        <w:t>its à visée professionnelle au lycée p</w:t>
      </w:r>
      <w:r w:rsidRPr="003D6318">
        <w:rPr>
          <w:rFonts w:ascii="Calibri" w:hAnsi="Calibri" w:cs="Calibri"/>
          <w:b/>
          <w:color w:val="1A1A1A"/>
          <w:sz w:val="22"/>
          <w:szCs w:val="22"/>
          <w:u w:val="single"/>
        </w:rPr>
        <w:t>rofessionnel</w:t>
      </w:r>
      <w:r w:rsidRPr="003753B5">
        <w:rPr>
          <w:rFonts w:ascii="Calibri" w:hAnsi="Calibri" w:cs="Calibri"/>
          <w:color w:val="1A1A1A"/>
          <w:sz w:val="22"/>
          <w:szCs w:val="22"/>
        </w:rPr>
        <w:t>.</w:t>
      </w:r>
    </w:p>
    <w:p w14:paraId="6EE0D05C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t xml:space="preserve">Il s’agit d’écrits dont </w:t>
      </w:r>
      <w:r w:rsidR="001C1190">
        <w:rPr>
          <w:rFonts w:ascii="Calibri" w:hAnsi="Calibri" w:cs="Calibri"/>
          <w:color w:val="1A1A1A"/>
          <w:sz w:val="22"/>
          <w:szCs w:val="22"/>
        </w:rPr>
        <w:t xml:space="preserve">les élèves </w:t>
      </w:r>
      <w:r w:rsidR="000F5378">
        <w:rPr>
          <w:rFonts w:ascii="Calibri" w:hAnsi="Calibri" w:cs="Calibri"/>
          <w:color w:val="1A1A1A"/>
          <w:sz w:val="22"/>
          <w:szCs w:val="22"/>
        </w:rPr>
        <w:t xml:space="preserve">qui </w:t>
      </w:r>
      <w:r w:rsidR="001C1190">
        <w:rPr>
          <w:rFonts w:ascii="Calibri" w:hAnsi="Calibri" w:cs="Calibri"/>
          <w:color w:val="1A1A1A"/>
          <w:sz w:val="22"/>
          <w:szCs w:val="22"/>
        </w:rPr>
        <w:t>prépar</w:t>
      </w:r>
      <w:r w:rsidR="000F5378">
        <w:rPr>
          <w:rFonts w:ascii="Calibri" w:hAnsi="Calibri" w:cs="Calibri"/>
          <w:color w:val="1A1A1A"/>
          <w:sz w:val="22"/>
          <w:szCs w:val="22"/>
        </w:rPr>
        <w:t>e</w:t>
      </w:r>
      <w:r w:rsidR="001C1190">
        <w:rPr>
          <w:rFonts w:ascii="Calibri" w:hAnsi="Calibri" w:cs="Calibri"/>
          <w:color w:val="1A1A1A"/>
          <w:sz w:val="22"/>
          <w:szCs w:val="22"/>
        </w:rPr>
        <w:t>nt un baccalauréat professionnel</w:t>
      </w:r>
      <w:r w:rsidR="0031459F">
        <w:rPr>
          <w:rFonts w:ascii="Calibri" w:hAnsi="Calibri" w:cs="Calibri"/>
          <w:color w:val="1A1A1A"/>
          <w:sz w:val="22"/>
          <w:szCs w:val="22"/>
        </w:rPr>
        <w:t xml:space="preserve"> auront besoin en entreprise. C</w:t>
      </w:r>
      <w:r w:rsidRPr="003753B5">
        <w:rPr>
          <w:rFonts w:ascii="Calibri" w:hAnsi="Calibri" w:cs="Calibri"/>
          <w:color w:val="1A1A1A"/>
          <w:sz w:val="22"/>
          <w:szCs w:val="22"/>
        </w:rPr>
        <w:t>ette démarche est voisine de celle dite « approche actionnelle » en didactique des langues (DDL) ; elle renvoie aussi aux référentiels « métiers » par compétences, proche</w:t>
      </w:r>
      <w:r w:rsidR="002A4948">
        <w:rPr>
          <w:rFonts w:ascii="Calibri" w:hAnsi="Calibri" w:cs="Calibri"/>
          <w:color w:val="1A1A1A"/>
          <w:sz w:val="22"/>
          <w:szCs w:val="22"/>
        </w:rPr>
        <w:t>s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des pratiques de DDL telles qu’on </w:t>
      </w:r>
      <w:r w:rsidR="001C1190">
        <w:rPr>
          <w:rFonts w:ascii="Calibri" w:hAnsi="Calibri" w:cs="Calibri"/>
          <w:color w:val="1A1A1A"/>
          <w:sz w:val="22"/>
          <w:szCs w:val="22"/>
        </w:rPr>
        <w:t>peut les trouver dans le Cadre e</w:t>
      </w:r>
      <w:r w:rsidRPr="003753B5">
        <w:rPr>
          <w:rFonts w:ascii="Calibri" w:hAnsi="Calibri" w:cs="Calibri"/>
          <w:color w:val="1A1A1A"/>
          <w:sz w:val="22"/>
          <w:szCs w:val="22"/>
        </w:rPr>
        <w:t>uropéen comm</w:t>
      </w:r>
      <w:r w:rsidR="001C1190">
        <w:rPr>
          <w:rFonts w:ascii="Calibri" w:hAnsi="Calibri" w:cs="Calibri"/>
          <w:color w:val="1A1A1A"/>
          <w:sz w:val="22"/>
          <w:szCs w:val="22"/>
        </w:rPr>
        <w:t xml:space="preserve">un de référence </w:t>
      </w:r>
      <w:r w:rsidR="002A4948">
        <w:rPr>
          <w:rFonts w:ascii="Calibri" w:hAnsi="Calibri" w:cs="Calibri"/>
          <w:color w:val="1A1A1A"/>
          <w:sz w:val="22"/>
          <w:szCs w:val="22"/>
        </w:rPr>
        <w:t>pour</w:t>
      </w:r>
      <w:r w:rsidR="001C1190">
        <w:rPr>
          <w:rFonts w:ascii="Calibri" w:hAnsi="Calibri" w:cs="Calibri"/>
          <w:color w:val="1A1A1A"/>
          <w:sz w:val="22"/>
          <w:szCs w:val="22"/>
        </w:rPr>
        <w:t xml:space="preserve"> les l</w:t>
      </w:r>
      <w:r w:rsidRPr="003753B5">
        <w:rPr>
          <w:rFonts w:ascii="Calibri" w:hAnsi="Calibri" w:cs="Calibri"/>
          <w:color w:val="1A1A1A"/>
          <w:sz w:val="22"/>
          <w:szCs w:val="22"/>
        </w:rPr>
        <w:t>angues (CECRL)</w:t>
      </w:r>
      <w:r w:rsidR="001C1190">
        <w:rPr>
          <w:rFonts w:ascii="Calibri" w:hAnsi="Calibri" w:cs="Calibri"/>
          <w:color w:val="1A1A1A"/>
          <w:sz w:val="22"/>
          <w:szCs w:val="22"/>
        </w:rPr>
        <w:t>.</w:t>
      </w:r>
    </w:p>
    <w:p w14:paraId="41A63DC0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t>Ces écrits nécessitent également de</w:t>
      </w:r>
      <w:r w:rsidR="00671BAF">
        <w:rPr>
          <w:rFonts w:ascii="Calibri" w:hAnsi="Calibri" w:cs="Calibri"/>
          <w:color w:val="1A1A1A"/>
          <w:sz w:val="22"/>
          <w:szCs w:val="22"/>
        </w:rPr>
        <w:t>s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compétences socioculturelles (en DDL) : inscription dans un genre, lexique propre au domaine, formes sociales du texte. Il faudrait donc un référentiel en langue.</w:t>
      </w:r>
    </w:p>
    <w:p w14:paraId="219BD0FC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t>Qu’est-ce qu’on évalue dans un texte de ce type ? Il convient de poser clairement les critères d’évaluation et de prévoir une progression.</w:t>
      </w:r>
    </w:p>
    <w:p w14:paraId="71AD0C0A" w14:textId="77777777" w:rsidR="009E0F1A" w:rsidRPr="003753B5" w:rsidRDefault="009E0F1A" w:rsidP="00EE6574">
      <w:pPr>
        <w:jc w:val="both"/>
        <w:rPr>
          <w:rFonts w:ascii="Calibri" w:hAnsi="Calibri" w:cs="Calibri"/>
          <w:color w:val="1A1A1A"/>
          <w:sz w:val="22"/>
          <w:szCs w:val="22"/>
        </w:rPr>
      </w:pPr>
      <w:r w:rsidRPr="003753B5">
        <w:rPr>
          <w:rFonts w:ascii="Calibri" w:hAnsi="Calibri" w:cs="Calibri"/>
          <w:color w:val="1A1A1A"/>
          <w:sz w:val="22"/>
          <w:szCs w:val="22"/>
        </w:rPr>
        <w:t>On constate enfin que le fait de placer les élèves dans une situation « plausible » de l’activité n’est pas nécessairement m</w:t>
      </w:r>
      <w:r w:rsidR="002A4948">
        <w:rPr>
          <w:rFonts w:ascii="Calibri" w:hAnsi="Calibri" w:cs="Calibri"/>
          <w:color w:val="1A1A1A"/>
          <w:sz w:val="22"/>
          <w:szCs w:val="22"/>
        </w:rPr>
        <w:t>otivant</w:t>
      </w:r>
      <w:r w:rsidRPr="003753B5">
        <w:rPr>
          <w:rFonts w:ascii="Calibri" w:hAnsi="Calibri" w:cs="Calibri"/>
          <w:color w:val="1A1A1A"/>
          <w:sz w:val="22"/>
          <w:szCs w:val="22"/>
        </w:rPr>
        <w:t xml:space="preserve"> pour eux, contrairement à ce que l’on espérait.</w:t>
      </w:r>
    </w:p>
    <w:p w14:paraId="16B3DA31" w14:textId="77777777" w:rsidR="005E1070" w:rsidRDefault="005E1070"/>
    <w:sectPr w:rsidR="005E1070" w:rsidSect="00FE5D88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7AC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D005B9"/>
    <w:multiLevelType w:val="hybridMultilevel"/>
    <w:tmpl w:val="6F28CB50"/>
    <w:lvl w:ilvl="0" w:tplc="040C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A"/>
    <w:rsid w:val="00056617"/>
    <w:rsid w:val="000F5378"/>
    <w:rsid w:val="000F654B"/>
    <w:rsid w:val="001670E4"/>
    <w:rsid w:val="001B456A"/>
    <w:rsid w:val="001C1190"/>
    <w:rsid w:val="0024589E"/>
    <w:rsid w:val="002A4948"/>
    <w:rsid w:val="0031459F"/>
    <w:rsid w:val="003753B5"/>
    <w:rsid w:val="003D6318"/>
    <w:rsid w:val="00405FE1"/>
    <w:rsid w:val="004B6056"/>
    <w:rsid w:val="004F6018"/>
    <w:rsid w:val="0059797B"/>
    <w:rsid w:val="005E1070"/>
    <w:rsid w:val="00654D52"/>
    <w:rsid w:val="00671BAF"/>
    <w:rsid w:val="00715C97"/>
    <w:rsid w:val="007B583C"/>
    <w:rsid w:val="007C7AAD"/>
    <w:rsid w:val="00802624"/>
    <w:rsid w:val="008666CE"/>
    <w:rsid w:val="008B72CB"/>
    <w:rsid w:val="00906A72"/>
    <w:rsid w:val="009B665B"/>
    <w:rsid w:val="009D7F05"/>
    <w:rsid w:val="009E0F1A"/>
    <w:rsid w:val="009E192B"/>
    <w:rsid w:val="00A37AB7"/>
    <w:rsid w:val="00AB7C67"/>
    <w:rsid w:val="00D2610A"/>
    <w:rsid w:val="00D91434"/>
    <w:rsid w:val="00D9673B"/>
    <w:rsid w:val="00DD2642"/>
    <w:rsid w:val="00E302FB"/>
    <w:rsid w:val="00E83D93"/>
    <w:rsid w:val="00E84D39"/>
    <w:rsid w:val="00EA7421"/>
    <w:rsid w:val="00EE6574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F8E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E192B"/>
    <w:pPr>
      <w:ind w:left="720"/>
      <w:contextualSpacing/>
    </w:pPr>
  </w:style>
  <w:style w:type="character" w:styleId="Marquedannotation">
    <w:name w:val="annotation reference"/>
    <w:uiPriority w:val="99"/>
    <w:semiHidden/>
    <w:unhideWhenUsed/>
    <w:rsid w:val="000F65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54B"/>
  </w:style>
  <w:style w:type="character" w:customStyle="1" w:styleId="CommentaireCar">
    <w:name w:val="Commentaire Car"/>
    <w:basedOn w:val="Policepardfaut"/>
    <w:link w:val="Commentaire"/>
    <w:uiPriority w:val="99"/>
    <w:semiHidden/>
    <w:rsid w:val="000F654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5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F65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5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F65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E192B"/>
    <w:pPr>
      <w:ind w:left="720"/>
      <w:contextualSpacing/>
    </w:pPr>
  </w:style>
  <w:style w:type="character" w:styleId="Marquedannotation">
    <w:name w:val="annotation reference"/>
    <w:uiPriority w:val="99"/>
    <w:semiHidden/>
    <w:unhideWhenUsed/>
    <w:rsid w:val="000F65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54B"/>
  </w:style>
  <w:style w:type="character" w:customStyle="1" w:styleId="CommentaireCar">
    <w:name w:val="Commentaire Car"/>
    <w:basedOn w:val="Policepardfaut"/>
    <w:link w:val="Commentaire"/>
    <w:uiPriority w:val="99"/>
    <w:semiHidden/>
    <w:rsid w:val="000F654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5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F65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5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F65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4774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cp:lastModifiedBy>Viviane Youx</cp:lastModifiedBy>
  <cp:revision>2</cp:revision>
  <dcterms:created xsi:type="dcterms:W3CDTF">2015-02-21T13:27:00Z</dcterms:created>
  <dcterms:modified xsi:type="dcterms:W3CDTF">2015-02-21T16:14:00Z</dcterms:modified>
</cp:coreProperties>
</file>