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698D4" w14:textId="77777777" w:rsidR="00A7348C" w:rsidRPr="00A7348C" w:rsidRDefault="00A7348C" w:rsidP="00A15F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Document 1</w:t>
      </w:r>
    </w:p>
    <w:p w14:paraId="2831C8D8" w14:textId="77777777" w:rsidR="002C19B0" w:rsidRPr="00D973C5" w:rsidRDefault="002C19B0" w:rsidP="00A15F6E">
      <w:pPr>
        <w:jc w:val="center"/>
        <w:rPr>
          <w:rFonts w:ascii="Arial" w:hAnsi="Arial" w:cs="Arial"/>
          <w:b/>
          <w:sz w:val="22"/>
          <w:szCs w:val="22"/>
        </w:rPr>
      </w:pPr>
      <w:r w:rsidRPr="00D973C5">
        <w:rPr>
          <w:rFonts w:ascii="Arial" w:hAnsi="Arial" w:cs="Arial"/>
          <w:b/>
          <w:sz w:val="22"/>
          <w:szCs w:val="22"/>
        </w:rPr>
        <w:t>Rapport d’activités</w:t>
      </w:r>
      <w:r w:rsidR="00587D3A" w:rsidRPr="00D973C5">
        <w:rPr>
          <w:rFonts w:ascii="Arial" w:hAnsi="Arial" w:cs="Arial"/>
          <w:b/>
          <w:sz w:val="22"/>
          <w:szCs w:val="22"/>
        </w:rPr>
        <w:t xml:space="preserve"> de l’AFEF</w:t>
      </w:r>
      <w:r w:rsidRPr="00D973C5">
        <w:rPr>
          <w:rFonts w:ascii="Arial" w:hAnsi="Arial" w:cs="Arial"/>
          <w:b/>
          <w:sz w:val="22"/>
          <w:szCs w:val="22"/>
        </w:rPr>
        <w:t xml:space="preserve"> pour l’année </w:t>
      </w:r>
      <w:r w:rsidR="00FF2E83">
        <w:rPr>
          <w:rFonts w:ascii="Arial" w:hAnsi="Arial" w:cs="Arial"/>
          <w:b/>
          <w:sz w:val="22"/>
          <w:szCs w:val="22"/>
        </w:rPr>
        <w:t>2013</w:t>
      </w:r>
      <w:r w:rsidR="004602AE" w:rsidRPr="00D973C5">
        <w:rPr>
          <w:rFonts w:ascii="Arial" w:hAnsi="Arial" w:cs="Arial"/>
          <w:b/>
          <w:sz w:val="22"/>
          <w:szCs w:val="22"/>
        </w:rPr>
        <w:t>.</w:t>
      </w:r>
    </w:p>
    <w:p w14:paraId="18F2D96B" w14:textId="77777777" w:rsidR="002C19B0" w:rsidRPr="00D973C5" w:rsidRDefault="002C19B0"/>
    <w:p w14:paraId="378B9445" w14:textId="77777777" w:rsidR="002C19B0" w:rsidRPr="00D973C5" w:rsidRDefault="002C19B0"/>
    <w:p w14:paraId="00C3EFF7" w14:textId="77777777" w:rsidR="00B52D16" w:rsidRDefault="003B053D">
      <w:pPr>
        <w:rPr>
          <w:b/>
          <w:u w:val="single"/>
        </w:rPr>
      </w:pPr>
      <w:r w:rsidRPr="008A460F">
        <w:rPr>
          <w:b/>
          <w:u w:val="single"/>
        </w:rPr>
        <w:t xml:space="preserve">1° </w:t>
      </w:r>
      <w:r w:rsidR="00375D45" w:rsidRPr="008A460F">
        <w:rPr>
          <w:b/>
          <w:u w:val="single"/>
        </w:rPr>
        <w:t xml:space="preserve">Organisation de </w:t>
      </w:r>
      <w:r w:rsidR="00B52D16">
        <w:rPr>
          <w:b/>
          <w:u w:val="single"/>
        </w:rPr>
        <w:t>temps de rencontres et d’échanges :</w:t>
      </w:r>
    </w:p>
    <w:p w14:paraId="77D9827C" w14:textId="77777777" w:rsidR="00B52D16" w:rsidRDefault="00B52D16">
      <w:pPr>
        <w:rPr>
          <w:b/>
          <w:u w:val="single"/>
        </w:rPr>
      </w:pPr>
    </w:p>
    <w:p w14:paraId="6E6FD23F" w14:textId="77777777" w:rsidR="00B52D16" w:rsidRDefault="00B52D16" w:rsidP="00B52D16">
      <w:pPr>
        <w:ind w:firstLine="708"/>
      </w:pPr>
      <w:r w:rsidRPr="00D973C5">
        <w:t>Chacun</w:t>
      </w:r>
      <w:r>
        <w:t xml:space="preserve"> de ces moments</w:t>
      </w:r>
      <w:r w:rsidRPr="00D973C5">
        <w:t xml:space="preserve"> </w:t>
      </w:r>
      <w:r>
        <w:t>est centré</w:t>
      </w:r>
      <w:r w:rsidRPr="00D973C5">
        <w:t xml:space="preserve"> </w:t>
      </w:r>
      <w:r>
        <w:t xml:space="preserve">sur </w:t>
      </w:r>
      <w:r w:rsidRPr="00D973C5">
        <w:t>une thématique qui permet la rencontre entre des chercheurs, des praticiens (du primair</w:t>
      </w:r>
      <w:r>
        <w:t>e au secondaire), des étudiants.</w:t>
      </w:r>
    </w:p>
    <w:p w14:paraId="52E1A25D" w14:textId="77777777" w:rsidR="00B52D16" w:rsidRDefault="00B52D16" w:rsidP="00B52D16">
      <w:pPr>
        <w:ind w:firstLine="708"/>
      </w:pPr>
    </w:p>
    <w:p w14:paraId="351E9DC8" w14:textId="77777777" w:rsidR="00B52D16" w:rsidRDefault="00B52D16" w:rsidP="00B52D16">
      <w:pPr>
        <w:ind w:firstLine="708"/>
      </w:pPr>
      <w:r>
        <w:t>Un laboratoire d’idées est organisé en amont pour déterminer de façon collective les axes qui seront abordés.</w:t>
      </w:r>
    </w:p>
    <w:p w14:paraId="7297CCE2" w14:textId="77777777" w:rsidR="00B52D16" w:rsidRDefault="00B52D16" w:rsidP="00B52D16">
      <w:pPr>
        <w:ind w:firstLine="708"/>
      </w:pPr>
    </w:p>
    <w:p w14:paraId="449BE207" w14:textId="77777777" w:rsidR="00B52D16" w:rsidRDefault="00B52D16">
      <w:pPr>
        <w:rPr>
          <w:b/>
          <w:u w:val="single"/>
        </w:rPr>
      </w:pPr>
    </w:p>
    <w:p w14:paraId="2B3AFDFC" w14:textId="77777777" w:rsidR="00375D45" w:rsidRPr="00B52D16" w:rsidRDefault="000D2375">
      <w:pPr>
        <w:rPr>
          <w:b/>
          <w:i/>
          <w:u w:val="single"/>
        </w:rPr>
      </w:pPr>
      <w:r w:rsidRPr="00B52D16">
        <w:rPr>
          <w:b/>
          <w:i/>
          <w:u w:val="single"/>
        </w:rPr>
        <w:t xml:space="preserve"> </w:t>
      </w:r>
      <w:r w:rsidR="003B053D" w:rsidRPr="00B52D16">
        <w:rPr>
          <w:b/>
          <w:i/>
          <w:u w:val="single"/>
        </w:rPr>
        <w:t>Rencontres-d</w:t>
      </w:r>
      <w:r w:rsidR="00502C5B" w:rsidRPr="00B52D16">
        <w:rPr>
          <w:b/>
          <w:i/>
          <w:u w:val="single"/>
        </w:rPr>
        <w:t>ébats</w:t>
      </w:r>
      <w:r w:rsidR="00375D45" w:rsidRPr="00B52D16">
        <w:rPr>
          <w:b/>
          <w:i/>
          <w:u w:val="single"/>
        </w:rPr>
        <w:t> autour de thématiques liées à la didactique de la discipline.</w:t>
      </w:r>
    </w:p>
    <w:p w14:paraId="112E856A" w14:textId="77777777" w:rsidR="00B52D16" w:rsidRDefault="00375D45" w:rsidP="00FE02A4">
      <w:r w:rsidRPr="00D973C5">
        <w:t xml:space="preserve"> </w:t>
      </w:r>
    </w:p>
    <w:p w14:paraId="40C0F751" w14:textId="77777777" w:rsidR="00E77310" w:rsidRDefault="00F165FC" w:rsidP="008A460F">
      <w:pPr>
        <w:ind w:firstLine="708"/>
      </w:pPr>
      <w:r w:rsidRPr="00D973C5">
        <w:t xml:space="preserve">Les comptes rendus </w:t>
      </w:r>
      <w:r w:rsidR="00DA276B" w:rsidRPr="00D973C5">
        <w:t xml:space="preserve">détaillés </w:t>
      </w:r>
      <w:r w:rsidRPr="00D973C5">
        <w:t xml:space="preserve">sont </w:t>
      </w:r>
      <w:r w:rsidR="00331D09" w:rsidRPr="00D973C5">
        <w:t xml:space="preserve">tous </w:t>
      </w:r>
      <w:r w:rsidRPr="00D973C5">
        <w:t>di</w:t>
      </w:r>
      <w:r w:rsidR="00DA276B" w:rsidRPr="00D973C5">
        <w:t>sponibles sur le site de l’AFEF dans les semaines qui</w:t>
      </w:r>
      <w:r w:rsidR="00E77310">
        <w:t xml:space="preserve"> suivent les rencontres-débats. Certains intervenants nous transmettent également leur document numérique de présentation. Tous ces documents sont consultables à partir du signet « rencontres-débats ».  </w:t>
      </w:r>
    </w:p>
    <w:p w14:paraId="45DCC707" w14:textId="77777777" w:rsidR="003F78DF" w:rsidRPr="00D973C5" w:rsidRDefault="003F78DF" w:rsidP="003F78DF">
      <w:pPr>
        <w:ind w:firstLine="708"/>
      </w:pPr>
    </w:p>
    <w:p w14:paraId="41CC20E6" w14:textId="77777777" w:rsidR="003B053D" w:rsidRPr="00D973C5" w:rsidRDefault="003B053D"/>
    <w:p w14:paraId="4F16EAB9" w14:textId="77777777" w:rsidR="003F78DF" w:rsidRPr="003F317C" w:rsidRDefault="003B053D" w:rsidP="003F78DF">
      <w:pPr>
        <w:ind w:firstLine="708"/>
        <w:rPr>
          <w:b/>
        </w:rPr>
      </w:pPr>
      <w:r w:rsidRPr="003F317C">
        <w:rPr>
          <w:b/>
        </w:rPr>
        <w:t>La première</w:t>
      </w:r>
      <w:r w:rsidR="00FE02A4">
        <w:rPr>
          <w:b/>
        </w:rPr>
        <w:t xml:space="preserve"> Rencontre-débat de l’année 2013</w:t>
      </w:r>
      <w:r w:rsidRPr="003F317C">
        <w:rPr>
          <w:b/>
        </w:rPr>
        <w:t>, le 1</w:t>
      </w:r>
      <w:r w:rsidR="00FE02A4">
        <w:rPr>
          <w:b/>
        </w:rPr>
        <w:t>9</w:t>
      </w:r>
      <w:r w:rsidRPr="003F317C">
        <w:rPr>
          <w:b/>
        </w:rPr>
        <w:t xml:space="preserve"> Janvier</w:t>
      </w:r>
      <w:r w:rsidRPr="00D973C5">
        <w:t xml:space="preserve">, a porté sur </w:t>
      </w:r>
      <w:r w:rsidR="00FE02A4">
        <w:t>l’écriture</w:t>
      </w:r>
      <w:r w:rsidRPr="00D973C5">
        <w:t xml:space="preserve"> : </w:t>
      </w:r>
      <w:r w:rsidRPr="003F317C">
        <w:rPr>
          <w:b/>
        </w:rPr>
        <w:t>« </w:t>
      </w:r>
      <w:r w:rsidR="00E227BA">
        <w:rPr>
          <w:b/>
        </w:rPr>
        <w:t>Écrire</w:t>
      </w:r>
      <w:r w:rsidR="00FE02A4">
        <w:rPr>
          <w:b/>
        </w:rPr>
        <w:t>, l’enseigner et l’apprendre</w:t>
      </w:r>
      <w:r w:rsidR="00E77310">
        <w:rPr>
          <w:b/>
        </w:rPr>
        <w:t xml:space="preserve"> </w:t>
      </w:r>
      <w:r w:rsidR="00F045BA">
        <w:rPr>
          <w:b/>
        </w:rPr>
        <w:t>» (précédée d’un laboratoire d’idées, le 17 novembre 2012)</w:t>
      </w:r>
    </w:p>
    <w:p w14:paraId="3D37ACE0" w14:textId="77777777" w:rsidR="003B053D" w:rsidRPr="00D973C5" w:rsidRDefault="00E77310" w:rsidP="003F78DF">
      <w:pPr>
        <w:ind w:firstLine="708"/>
      </w:pPr>
      <w:r w:rsidRPr="005D4A0E">
        <w:t>A</w:t>
      </w:r>
      <w:r w:rsidR="003B053D" w:rsidRPr="005D4A0E">
        <w:t>nimée par</w:t>
      </w:r>
      <w:r w:rsidR="005D4A0E" w:rsidRPr="005D4A0E">
        <w:t xml:space="preserve"> Maryse Lopez</w:t>
      </w:r>
    </w:p>
    <w:p w14:paraId="1BEFD5E8" w14:textId="77777777" w:rsidR="003B053D" w:rsidRPr="00D973C5" w:rsidRDefault="00E77310" w:rsidP="003F78DF">
      <w:pPr>
        <w:ind w:firstLine="708"/>
      </w:pPr>
      <w:r>
        <w:t>I</w:t>
      </w:r>
      <w:r w:rsidR="003B053D" w:rsidRPr="00D973C5">
        <w:t>ntervenants</w:t>
      </w:r>
      <w:r>
        <w:t xml:space="preserve"> : Dominique Bucheton, Isabelle </w:t>
      </w:r>
      <w:proofErr w:type="spellStart"/>
      <w:r>
        <w:t>Delcambre</w:t>
      </w:r>
      <w:proofErr w:type="spellEnd"/>
      <w:r w:rsidR="003B053D" w:rsidRPr="00D973C5">
        <w:t xml:space="preserve">, </w:t>
      </w:r>
      <w:r>
        <w:t>Maryse Lopez</w:t>
      </w:r>
      <w:r w:rsidR="003B053D" w:rsidRPr="00D973C5">
        <w:t>.</w:t>
      </w:r>
    </w:p>
    <w:p w14:paraId="5AEDF886" w14:textId="77777777" w:rsidR="003B053D" w:rsidRPr="00D973C5" w:rsidRDefault="00E77310" w:rsidP="00E42D97">
      <w:pPr>
        <w:pStyle w:val="NormalWeb"/>
        <w:shd w:val="clear" w:color="auto" w:fill="FFFFFF"/>
        <w:spacing w:before="0" w:beforeAutospacing="0" w:after="0" w:afterAutospacing="0" w:line="257" w:lineRule="atLeast"/>
        <w:ind w:firstLine="143"/>
      </w:pPr>
      <w:r>
        <w:br/>
      </w:r>
    </w:p>
    <w:p w14:paraId="76642550" w14:textId="77777777" w:rsidR="003B053D" w:rsidRPr="00D973C5" w:rsidRDefault="003B053D"/>
    <w:p w14:paraId="7AF858D5" w14:textId="77777777" w:rsidR="00EA2302" w:rsidRPr="003F317C" w:rsidRDefault="003B053D" w:rsidP="003F78DF">
      <w:pPr>
        <w:ind w:firstLine="708"/>
        <w:rPr>
          <w:b/>
        </w:rPr>
      </w:pPr>
      <w:r w:rsidRPr="003F317C">
        <w:rPr>
          <w:b/>
        </w:rPr>
        <w:t xml:space="preserve">La seconde Rencontre-débat s’est tenue le </w:t>
      </w:r>
      <w:r w:rsidR="007B48E1">
        <w:rPr>
          <w:b/>
        </w:rPr>
        <w:t>1</w:t>
      </w:r>
      <w:r w:rsidR="007B48E1" w:rsidRPr="007B48E1">
        <w:rPr>
          <w:b/>
          <w:vertAlign w:val="superscript"/>
        </w:rPr>
        <w:t>er</w:t>
      </w:r>
      <w:r w:rsidR="007B48E1">
        <w:rPr>
          <w:b/>
        </w:rPr>
        <w:t xml:space="preserve"> juin 2013</w:t>
      </w:r>
      <w:r w:rsidRPr="003F317C">
        <w:rPr>
          <w:b/>
        </w:rPr>
        <w:t xml:space="preserve"> et a porté sur </w:t>
      </w:r>
      <w:r w:rsidR="007B48E1">
        <w:rPr>
          <w:b/>
        </w:rPr>
        <w:t>l’histoire des arts : « La rencontre avec l’œuvre : réconcilier le sensé et le sensible », précédée d’un laboratoire d’idées</w:t>
      </w:r>
      <w:r w:rsidR="00F045BA">
        <w:rPr>
          <w:b/>
        </w:rPr>
        <w:t xml:space="preserve"> (23 mars 2013)</w:t>
      </w:r>
    </w:p>
    <w:p w14:paraId="2474DD70" w14:textId="77777777" w:rsidR="007B48E1" w:rsidRDefault="007B48E1" w:rsidP="003F78DF">
      <w:pPr>
        <w:ind w:firstLine="708"/>
      </w:pPr>
    </w:p>
    <w:p w14:paraId="325FE77B" w14:textId="77777777" w:rsidR="003B053D" w:rsidRDefault="007B48E1" w:rsidP="003F78DF">
      <w:pPr>
        <w:ind w:firstLine="708"/>
      </w:pPr>
      <w:r>
        <w:t xml:space="preserve">Animée par : Jean-Marie </w:t>
      </w:r>
      <w:proofErr w:type="spellStart"/>
      <w:r>
        <w:t>Baldner</w:t>
      </w:r>
      <w:proofErr w:type="spellEnd"/>
      <w:r>
        <w:t xml:space="preserve"> et Alice </w:t>
      </w:r>
      <w:proofErr w:type="spellStart"/>
      <w:r>
        <w:t>Barbaza</w:t>
      </w:r>
      <w:proofErr w:type="spellEnd"/>
      <w:r>
        <w:t xml:space="preserve">, </w:t>
      </w:r>
      <w:proofErr w:type="spellStart"/>
      <w:r>
        <w:t>co</w:t>
      </w:r>
      <w:proofErr w:type="spellEnd"/>
      <w:r>
        <w:t>-coordonnateurs du FA 182 sur l’enseignement de l’</w:t>
      </w:r>
      <w:proofErr w:type="spellStart"/>
      <w:r>
        <w:t>HiDA</w:t>
      </w:r>
      <w:proofErr w:type="spellEnd"/>
      <w:r>
        <w:t xml:space="preserve"> paru en septembre 2013</w:t>
      </w:r>
    </w:p>
    <w:p w14:paraId="244032B3" w14:textId="77777777" w:rsidR="007B48E1" w:rsidRPr="00D973C5" w:rsidRDefault="007B48E1" w:rsidP="003F78DF">
      <w:pPr>
        <w:ind w:firstLine="708"/>
      </w:pPr>
      <w:r>
        <w:t xml:space="preserve">Intervenants : Caroline </w:t>
      </w:r>
      <w:proofErr w:type="spellStart"/>
      <w:r>
        <w:t>Archat</w:t>
      </w:r>
      <w:proofErr w:type="spellEnd"/>
      <w:r>
        <w:t xml:space="preserve">, Jean-Charles </w:t>
      </w:r>
      <w:proofErr w:type="spellStart"/>
      <w:r>
        <w:t>Chabanne</w:t>
      </w:r>
      <w:proofErr w:type="spellEnd"/>
      <w:r>
        <w:t>, Marie-Sylvie Claude</w:t>
      </w:r>
    </w:p>
    <w:p w14:paraId="4DE5CEC6" w14:textId="77777777" w:rsidR="00EA2302" w:rsidRPr="00D973C5" w:rsidRDefault="00EA2302"/>
    <w:p w14:paraId="043A624B" w14:textId="77777777" w:rsidR="003B053D" w:rsidRPr="00D973C5" w:rsidRDefault="003B053D"/>
    <w:p w14:paraId="4ED97AFC" w14:textId="77777777" w:rsidR="007B48E1" w:rsidRPr="007B48E1" w:rsidRDefault="003B053D" w:rsidP="003F78DF">
      <w:pPr>
        <w:ind w:firstLine="708"/>
        <w:rPr>
          <w:b/>
        </w:rPr>
      </w:pPr>
      <w:r w:rsidRPr="00AB040F">
        <w:rPr>
          <w:b/>
        </w:rPr>
        <w:t>L</w:t>
      </w:r>
      <w:r w:rsidR="007B48E1">
        <w:rPr>
          <w:b/>
        </w:rPr>
        <w:t>a troisième R</w:t>
      </w:r>
      <w:r w:rsidRPr="00AB040F">
        <w:rPr>
          <w:b/>
        </w:rPr>
        <w:t xml:space="preserve">encontre-débat </w:t>
      </w:r>
      <w:r w:rsidR="007B48E1">
        <w:rPr>
          <w:b/>
        </w:rPr>
        <w:t xml:space="preserve">a </w:t>
      </w:r>
      <w:r w:rsidR="007B48E1">
        <w:t xml:space="preserve">inauguré un nouveau format décidé lors du laboratoire d’idées du 28 septembre : une journée complète pensée comme une journée de formation : </w:t>
      </w:r>
      <w:r w:rsidR="007B48E1" w:rsidRPr="007B48E1">
        <w:rPr>
          <w:b/>
        </w:rPr>
        <w:t>« Quelle-(s) formation(s) pour enseigner le français à tous les élèves ? ».</w:t>
      </w:r>
    </w:p>
    <w:p w14:paraId="0850080B" w14:textId="77777777" w:rsidR="005D4A0E" w:rsidRDefault="005D4A0E" w:rsidP="003F78DF">
      <w:pPr>
        <w:ind w:firstLine="708"/>
      </w:pPr>
    </w:p>
    <w:p w14:paraId="01513018" w14:textId="77777777" w:rsidR="007B48E1" w:rsidRPr="00283B6F" w:rsidRDefault="007B48E1" w:rsidP="003F78DF">
      <w:pPr>
        <w:ind w:firstLine="708"/>
        <w:rPr>
          <w:b/>
        </w:rPr>
      </w:pPr>
      <w:r w:rsidRPr="005D4A0E">
        <w:t>Matin </w:t>
      </w:r>
      <w:r w:rsidR="005D4A0E">
        <w:t>(</w:t>
      </w:r>
      <w:r w:rsidRPr="005D4A0E">
        <w:t>en plénière</w:t>
      </w:r>
      <w:r w:rsidR="005D4A0E">
        <w:t>)</w:t>
      </w:r>
      <w:r w:rsidR="00A81C97" w:rsidRPr="005D4A0E">
        <w:t xml:space="preserve"> : </w:t>
      </w:r>
      <w:r w:rsidR="005D4A0E" w:rsidRPr="005D4A0E">
        <w:t xml:space="preserve">Conférence de Dominique Bucheton </w:t>
      </w:r>
      <w:r w:rsidR="005D4A0E" w:rsidRPr="00283B6F">
        <w:rPr>
          <w:b/>
        </w:rPr>
        <w:t>« Quelle culture professionnelle pour les enseignants de français ? »</w:t>
      </w:r>
    </w:p>
    <w:p w14:paraId="22AEAEA2" w14:textId="77777777" w:rsidR="005D4A0E" w:rsidRPr="005D4A0E" w:rsidRDefault="005D4A0E" w:rsidP="003F78DF">
      <w:pPr>
        <w:ind w:firstLine="708"/>
      </w:pPr>
    </w:p>
    <w:p w14:paraId="226E533F" w14:textId="77777777" w:rsidR="007B48E1" w:rsidRDefault="007B48E1" w:rsidP="003F78DF">
      <w:pPr>
        <w:ind w:firstLine="708"/>
      </w:pPr>
      <w:r w:rsidRPr="00E42D97">
        <w:t>Après</w:t>
      </w:r>
      <w:r w:rsidR="00A81C97" w:rsidRPr="00E42D97">
        <w:t>-midi</w:t>
      </w:r>
      <w:r w:rsidR="005D4A0E" w:rsidRPr="00E42D97">
        <w:t> : 4</w:t>
      </w:r>
      <w:r w:rsidR="00A81C97" w:rsidRPr="00E42D97">
        <w:t xml:space="preserve"> ateliers</w:t>
      </w:r>
      <w:r w:rsidR="005D4A0E" w:rsidRPr="00E42D97">
        <w:t xml:space="preserve"> organisés autour</w:t>
      </w:r>
      <w:r w:rsidR="005D4A0E">
        <w:t xml:space="preserve"> des pratiques d’écriture en classe et des pratiques professionnelles :</w:t>
      </w:r>
    </w:p>
    <w:p w14:paraId="7D7C676B" w14:textId="77777777" w:rsidR="005D4A0E" w:rsidRPr="005D4A0E" w:rsidRDefault="005D4A0E" w:rsidP="005D4A0E">
      <w:pPr>
        <w:numPr>
          <w:ilvl w:val="0"/>
          <w:numId w:val="6"/>
        </w:numPr>
        <w:rPr>
          <w:b/>
          <w:i/>
        </w:rPr>
      </w:pPr>
      <w:r w:rsidRPr="005D4A0E">
        <w:rPr>
          <w:b/>
          <w:i/>
        </w:rPr>
        <w:t>« Faire écrire, du cahier d’écrivain à l’atelier d’écriture »</w:t>
      </w:r>
    </w:p>
    <w:p w14:paraId="28988007" w14:textId="77777777" w:rsidR="005D4A0E" w:rsidRPr="005D4A0E" w:rsidRDefault="005D4A0E" w:rsidP="005D4A0E">
      <w:pPr>
        <w:numPr>
          <w:ilvl w:val="0"/>
          <w:numId w:val="6"/>
        </w:numPr>
        <w:rPr>
          <w:b/>
          <w:i/>
        </w:rPr>
      </w:pPr>
      <w:r w:rsidRPr="005D4A0E">
        <w:rPr>
          <w:b/>
          <w:i/>
        </w:rPr>
        <w:t>« Observer et réfléchir ses pratiques » </w:t>
      </w:r>
    </w:p>
    <w:p w14:paraId="7D744A0E" w14:textId="77777777" w:rsidR="005D4A0E" w:rsidRPr="005D4A0E" w:rsidRDefault="00E42D97" w:rsidP="005D4A0E">
      <w:pPr>
        <w:numPr>
          <w:ilvl w:val="0"/>
          <w:numId w:val="6"/>
        </w:numPr>
        <w:rPr>
          <w:b/>
          <w:i/>
        </w:rPr>
      </w:pPr>
      <w:r w:rsidRPr="005D4A0E">
        <w:rPr>
          <w:b/>
          <w:i/>
        </w:rPr>
        <w:t xml:space="preserve"> </w:t>
      </w:r>
      <w:r w:rsidR="005D4A0E" w:rsidRPr="005D4A0E">
        <w:rPr>
          <w:b/>
          <w:i/>
        </w:rPr>
        <w:t>« Relire les écrits des élèves dans toutes les disciplines »</w:t>
      </w:r>
    </w:p>
    <w:p w14:paraId="714A0028" w14:textId="77777777" w:rsidR="005D4A0E" w:rsidRPr="005D4A0E" w:rsidRDefault="005D4A0E" w:rsidP="005D4A0E">
      <w:pPr>
        <w:numPr>
          <w:ilvl w:val="0"/>
          <w:numId w:val="6"/>
        </w:numPr>
        <w:rPr>
          <w:b/>
          <w:i/>
        </w:rPr>
      </w:pPr>
      <w:r w:rsidRPr="005D4A0E">
        <w:rPr>
          <w:b/>
          <w:i/>
        </w:rPr>
        <w:t>« Travailler avec : collègues, parents, partenaires »</w:t>
      </w:r>
    </w:p>
    <w:p w14:paraId="3EF4EF26" w14:textId="77777777" w:rsidR="00266DD7" w:rsidRPr="008A460F" w:rsidRDefault="000F609B">
      <w:pPr>
        <w:rPr>
          <w:b/>
          <w:u w:val="single"/>
        </w:rPr>
      </w:pPr>
      <w:r>
        <w:rPr>
          <w:b/>
          <w:u w:val="single"/>
        </w:rPr>
        <w:br w:type="page"/>
      </w:r>
      <w:r w:rsidR="00F165FC" w:rsidRPr="008A460F">
        <w:rPr>
          <w:b/>
          <w:u w:val="single"/>
        </w:rPr>
        <w:lastRenderedPageBreak/>
        <w:t xml:space="preserve">2° </w:t>
      </w:r>
      <w:r w:rsidR="00F045BA">
        <w:rPr>
          <w:b/>
          <w:u w:val="single"/>
        </w:rPr>
        <w:t>Un Manifeste</w:t>
      </w:r>
    </w:p>
    <w:p w14:paraId="55875EF1" w14:textId="77777777" w:rsidR="00266DD7" w:rsidRDefault="00266DD7">
      <w:pPr>
        <w:rPr>
          <w:b/>
        </w:rPr>
      </w:pPr>
    </w:p>
    <w:p w14:paraId="45523119" w14:textId="77777777" w:rsidR="008A460F" w:rsidRDefault="00F045BA">
      <w:r>
        <w:t xml:space="preserve">A l’issue de cette journée de formation, un manifeste </w:t>
      </w:r>
      <w:r w:rsidR="00281EC4">
        <w:t>a été soumis à discussio</w:t>
      </w:r>
      <w:r>
        <w:t>n</w:t>
      </w:r>
      <w:r w:rsidR="000F609B">
        <w:t>.</w:t>
      </w:r>
      <w:r w:rsidR="00C84973">
        <w:t xml:space="preserve"> Une version d’ébauche a été proposée</w:t>
      </w:r>
      <w:r w:rsidR="00283B6F">
        <w:t xml:space="preserve"> et est </w:t>
      </w:r>
      <w:r w:rsidR="00C84973">
        <w:t xml:space="preserve">consultable sur le site. De nouvelles directions sont en cours d’élaboration. </w:t>
      </w:r>
    </w:p>
    <w:p w14:paraId="7D3254FC" w14:textId="77777777" w:rsidR="00281EC4" w:rsidRDefault="00281EC4"/>
    <w:p w14:paraId="0EF33DA3" w14:textId="77777777" w:rsidR="00281EC4" w:rsidRDefault="00281EC4"/>
    <w:p w14:paraId="249053E2" w14:textId="77777777" w:rsidR="00281EC4" w:rsidRPr="00281EC4" w:rsidRDefault="00281EC4">
      <w:pPr>
        <w:rPr>
          <w:b/>
          <w:u w:val="single"/>
        </w:rPr>
      </w:pPr>
      <w:r w:rsidRPr="00281EC4">
        <w:rPr>
          <w:b/>
          <w:u w:val="single"/>
        </w:rPr>
        <w:t xml:space="preserve">3° Une </w:t>
      </w:r>
      <w:r w:rsidR="00E42D97">
        <w:rPr>
          <w:b/>
          <w:u w:val="single"/>
        </w:rPr>
        <w:t xml:space="preserve">audience au CSP, avec Alain </w:t>
      </w:r>
      <w:proofErr w:type="spellStart"/>
      <w:r w:rsidR="00E42D97">
        <w:rPr>
          <w:b/>
          <w:u w:val="single"/>
        </w:rPr>
        <w:t>Boissinot</w:t>
      </w:r>
      <w:proofErr w:type="spellEnd"/>
      <w:r w:rsidR="00E42D97">
        <w:rPr>
          <w:b/>
          <w:u w:val="single"/>
        </w:rPr>
        <w:t xml:space="preserve">, </w:t>
      </w:r>
      <w:r w:rsidRPr="00281EC4">
        <w:rPr>
          <w:b/>
          <w:u w:val="single"/>
        </w:rPr>
        <w:t xml:space="preserve">le jeudi 9 janvier </w:t>
      </w:r>
      <w:r w:rsidR="00E42D97">
        <w:rPr>
          <w:b/>
          <w:u w:val="single"/>
        </w:rPr>
        <w:t>2014.</w:t>
      </w:r>
    </w:p>
    <w:p w14:paraId="4FEECB62" w14:textId="77777777" w:rsidR="00F045BA" w:rsidRDefault="00F045BA"/>
    <w:p w14:paraId="16FD56FB" w14:textId="77777777" w:rsidR="00281EC4" w:rsidRDefault="00C84973">
      <w:r>
        <w:t xml:space="preserve">Dominique Bucheton, Isabelle Henry, Dominique </w:t>
      </w:r>
      <w:proofErr w:type="spellStart"/>
      <w:r>
        <w:t>Seghetchian</w:t>
      </w:r>
      <w:proofErr w:type="spellEnd"/>
      <w:r>
        <w:t xml:space="preserve"> et Viviane Youx </w:t>
      </w:r>
      <w:r w:rsidR="00283B6F">
        <w:t>étaient présentes. Le</w:t>
      </w:r>
      <w:r w:rsidR="00E42D97">
        <w:t xml:space="preserve"> compte-rendu est consultable sur le site.</w:t>
      </w:r>
    </w:p>
    <w:p w14:paraId="0FFE8FA3" w14:textId="77777777" w:rsidR="00AF7AE1" w:rsidRDefault="00AF7AE1"/>
    <w:p w14:paraId="33D91963" w14:textId="77777777" w:rsidR="000F609B" w:rsidRDefault="000F609B"/>
    <w:p w14:paraId="2AAFB525" w14:textId="77777777" w:rsidR="00281EC4" w:rsidRPr="00AF7AE1" w:rsidRDefault="00281EC4">
      <w:pPr>
        <w:rPr>
          <w:b/>
          <w:u w:val="single"/>
        </w:rPr>
      </w:pPr>
      <w:r w:rsidRPr="00AF7AE1">
        <w:rPr>
          <w:b/>
          <w:u w:val="single"/>
        </w:rPr>
        <w:t xml:space="preserve">4° </w:t>
      </w:r>
      <w:r w:rsidR="00AF7AE1" w:rsidRPr="00AF7AE1">
        <w:rPr>
          <w:b/>
          <w:u w:val="single"/>
        </w:rPr>
        <w:t>Travau</w:t>
      </w:r>
      <w:r w:rsidR="00D85267">
        <w:rPr>
          <w:b/>
          <w:u w:val="single"/>
        </w:rPr>
        <w:t>x en direction des enseignants consultables sur le site :</w:t>
      </w:r>
    </w:p>
    <w:p w14:paraId="31C51F8A" w14:textId="77777777" w:rsidR="00AF7AE1" w:rsidRDefault="00AF7AE1" w:rsidP="00AF7AE1">
      <w:pPr>
        <w:jc w:val="center"/>
      </w:pPr>
    </w:p>
    <w:p w14:paraId="7257B577" w14:textId="77777777" w:rsidR="00AF7AE1" w:rsidRDefault="00171716" w:rsidP="00AF7AE1">
      <w:pPr>
        <w:numPr>
          <w:ilvl w:val="0"/>
          <w:numId w:val="6"/>
        </w:numPr>
      </w:pPr>
      <w:r>
        <w:rPr>
          <w:b/>
        </w:rPr>
        <w:t>d</w:t>
      </w:r>
      <w:r w:rsidR="00AF7AE1" w:rsidRPr="00AF7AE1">
        <w:rPr>
          <w:b/>
        </w:rPr>
        <w:t xml:space="preserve">ossier sur les roman et adaptation filmique </w:t>
      </w:r>
      <w:r w:rsidR="00AF7AE1" w:rsidRPr="00AF7AE1">
        <w:rPr>
          <w:b/>
          <w:i/>
        </w:rPr>
        <w:t>d’Au bonheur des ogres</w:t>
      </w:r>
      <w:r w:rsidR="00AF7AE1">
        <w:t xml:space="preserve"> en collaboration avec Gallimard </w:t>
      </w:r>
      <w:r w:rsidR="00B255D4" w:rsidRPr="00C84973">
        <w:t>et l'agence de promotion du film</w:t>
      </w:r>
    </w:p>
    <w:p w14:paraId="29D9893F" w14:textId="77777777" w:rsidR="00AF7AE1" w:rsidRDefault="00AF7AE1" w:rsidP="00AF7AE1"/>
    <w:p w14:paraId="197308D6" w14:textId="77777777" w:rsidR="00AF7AE1" w:rsidRDefault="00AF7AE1" w:rsidP="00AF7AE1">
      <w:pPr>
        <w:numPr>
          <w:ilvl w:val="0"/>
          <w:numId w:val="6"/>
        </w:numPr>
      </w:pPr>
      <w:r w:rsidRPr="00AF7AE1">
        <w:rPr>
          <w:b/>
        </w:rPr>
        <w:t xml:space="preserve">dossier d’accompagnement des listes de référence de littérature jeunesse pour l’école, élaboré par Joëlle </w:t>
      </w:r>
      <w:proofErr w:type="spellStart"/>
      <w:r w:rsidRPr="00AF7AE1">
        <w:rPr>
          <w:b/>
        </w:rPr>
        <w:t>Thébault</w:t>
      </w:r>
      <w:proofErr w:type="spellEnd"/>
      <w:r>
        <w:t> : sélection d’ouvrages, pour le cycle 2, descriptions et classements d’ouvrages, des propositions de mises en réseaux d’ouvrages</w:t>
      </w:r>
    </w:p>
    <w:p w14:paraId="6D26B023" w14:textId="77777777" w:rsidR="00AF7AE1" w:rsidRDefault="00AF7AE1" w:rsidP="00AF7AE1"/>
    <w:p w14:paraId="004029FA" w14:textId="77777777" w:rsidR="00AF7AE1" w:rsidRDefault="00AF7AE1" w:rsidP="00AF7AE1">
      <w:pPr>
        <w:numPr>
          <w:ilvl w:val="0"/>
          <w:numId w:val="6"/>
        </w:numPr>
      </w:pPr>
      <w:r w:rsidRPr="00AF7AE1">
        <w:rPr>
          <w:b/>
        </w:rPr>
        <w:t>dossier Vocabulaire, lexique</w:t>
      </w:r>
      <w:r>
        <w:t xml:space="preserve"> qui s’enrichit progressivement</w:t>
      </w:r>
      <w:r w:rsidR="00171716">
        <w:t xml:space="preserve"> d’articles, de pistes à mettre en œuvre en classe, </w:t>
      </w:r>
      <w:r w:rsidR="00D85267">
        <w:t>de références de dictionnaires à utiliser en classe, ….</w:t>
      </w:r>
    </w:p>
    <w:p w14:paraId="389707A7" w14:textId="77777777" w:rsidR="00D85267" w:rsidRDefault="00D85267" w:rsidP="00D85267"/>
    <w:p w14:paraId="150D757A" w14:textId="77777777" w:rsidR="00F045BA" w:rsidRPr="00D973C5" w:rsidRDefault="00F045BA"/>
    <w:p w14:paraId="40608916" w14:textId="77777777" w:rsidR="00502C5B" w:rsidRPr="008A4159" w:rsidRDefault="00D85267">
      <w:pPr>
        <w:rPr>
          <w:b/>
          <w:u w:val="single"/>
        </w:rPr>
      </w:pPr>
      <w:r>
        <w:rPr>
          <w:b/>
          <w:u w:val="single"/>
        </w:rPr>
        <w:t>5</w:t>
      </w:r>
      <w:r w:rsidR="00B3218A" w:rsidRPr="008A4159">
        <w:rPr>
          <w:b/>
          <w:u w:val="single"/>
        </w:rPr>
        <w:t xml:space="preserve">° Les </w:t>
      </w:r>
      <w:r w:rsidR="00502C5B" w:rsidRPr="008A4159">
        <w:rPr>
          <w:b/>
          <w:u w:val="single"/>
        </w:rPr>
        <w:t>Lettres mensuelles</w:t>
      </w:r>
      <w:r w:rsidR="00B3218A" w:rsidRPr="008A4159">
        <w:rPr>
          <w:b/>
          <w:u w:val="single"/>
        </w:rPr>
        <w:t>.</w:t>
      </w:r>
    </w:p>
    <w:p w14:paraId="5277DA92" w14:textId="77777777" w:rsidR="00B3218A" w:rsidRPr="00D973C5" w:rsidRDefault="00B3218A">
      <w:pPr>
        <w:rPr>
          <w:b/>
        </w:rPr>
      </w:pPr>
    </w:p>
    <w:p w14:paraId="5B08FB1D" w14:textId="77777777" w:rsidR="00A15F6E" w:rsidRPr="00D973C5" w:rsidRDefault="005D499B" w:rsidP="003F78DF">
      <w:pPr>
        <w:ind w:firstLine="708"/>
      </w:pPr>
      <w:r>
        <w:t>La</w:t>
      </w:r>
      <w:r w:rsidR="00F06368" w:rsidRPr="00D973C5">
        <w:t xml:space="preserve"> lettre de l’association permet de </w:t>
      </w:r>
      <w:r w:rsidR="00A15F6E" w:rsidRPr="00D973C5">
        <w:t>présenter l’actualité du moment à travers l’agenda des différentes manifestations à veni</w:t>
      </w:r>
      <w:r w:rsidR="00C023BD" w:rsidRPr="00D973C5">
        <w:t xml:space="preserve">r, le répertoire des différentes parutions. </w:t>
      </w:r>
      <w:r>
        <w:t xml:space="preserve">Elle rend compte des nouveautés mises en ligne sur le site. </w:t>
      </w:r>
      <w:r w:rsidR="00C023BD" w:rsidRPr="00D973C5">
        <w:t>Elle est également le lieu d</w:t>
      </w:r>
      <w:r w:rsidR="00A15F6E" w:rsidRPr="00D973C5">
        <w:t>’expression de nos points de vue, expériences, à travers les éditoriaux, billets,</w:t>
      </w:r>
      <w:r w:rsidR="00281EC4">
        <w:t xml:space="preserve"> ‘’idées reçues’’ mises en discussion,</w:t>
      </w:r>
      <w:r w:rsidR="00A15F6E" w:rsidRPr="00D973C5">
        <w:t xml:space="preserve"> et autres articles.</w:t>
      </w:r>
    </w:p>
    <w:p w14:paraId="02966CD8" w14:textId="77777777" w:rsidR="003F78DF" w:rsidRPr="00D973C5" w:rsidRDefault="003F78DF" w:rsidP="003F78DF">
      <w:r w:rsidRPr="00D973C5">
        <w:tab/>
      </w:r>
      <w:r w:rsidR="00281EC4">
        <w:t xml:space="preserve">Si nous nous réjouissons de tenir encore le rythme mensuel que nous nous sommes fixé, nous ne pouvons nier qu’il s’agit toujours d’un travail important qui </w:t>
      </w:r>
      <w:r w:rsidR="000C17C0" w:rsidRPr="00D973C5">
        <w:t>nécessite une veille quasi quotidienne des différentes manifestations et publications à mentionner, du temps pour écrire et réécrire, ce dont nous ne disposons pas toujours suffisamment.</w:t>
      </w:r>
      <w:r w:rsidR="00F63F7F" w:rsidRPr="00D973C5">
        <w:t xml:space="preserve"> </w:t>
      </w:r>
    </w:p>
    <w:p w14:paraId="5FDA3DC2" w14:textId="77777777" w:rsidR="00A15F6E" w:rsidRPr="00D973C5" w:rsidRDefault="00A15F6E"/>
    <w:p w14:paraId="52802A86" w14:textId="77777777" w:rsidR="00F06368" w:rsidRPr="00D973C5" w:rsidRDefault="00F06368"/>
    <w:p w14:paraId="19EC2881" w14:textId="77777777" w:rsidR="00D158E2" w:rsidRPr="008A4159" w:rsidRDefault="00D85267">
      <w:pPr>
        <w:rPr>
          <w:b/>
          <w:u w:val="single"/>
        </w:rPr>
      </w:pPr>
      <w:r>
        <w:rPr>
          <w:b/>
          <w:u w:val="single"/>
        </w:rPr>
        <w:t>6</w:t>
      </w:r>
      <w:r w:rsidR="00587D3A" w:rsidRPr="008A4159">
        <w:rPr>
          <w:b/>
          <w:u w:val="single"/>
        </w:rPr>
        <w:t>° L’a</w:t>
      </w:r>
      <w:r w:rsidR="00D158E2" w:rsidRPr="008A4159">
        <w:rPr>
          <w:b/>
          <w:u w:val="single"/>
        </w:rPr>
        <w:t>limentation</w:t>
      </w:r>
      <w:r w:rsidR="00587D3A" w:rsidRPr="008A4159">
        <w:rPr>
          <w:b/>
          <w:u w:val="single"/>
        </w:rPr>
        <w:t xml:space="preserve"> régulière</w:t>
      </w:r>
      <w:r w:rsidR="00D158E2" w:rsidRPr="008A4159">
        <w:rPr>
          <w:b/>
          <w:u w:val="single"/>
        </w:rPr>
        <w:t xml:space="preserve"> du site :</w:t>
      </w:r>
    </w:p>
    <w:p w14:paraId="13DA9DD4" w14:textId="77777777" w:rsidR="00D158E2" w:rsidRDefault="00D158E2"/>
    <w:p w14:paraId="44E59400" w14:textId="77777777" w:rsidR="005D499B" w:rsidRPr="005D499B" w:rsidRDefault="00D158E2" w:rsidP="005D499B">
      <w:pPr>
        <w:numPr>
          <w:ilvl w:val="0"/>
          <w:numId w:val="1"/>
        </w:numPr>
      </w:pPr>
      <w:r w:rsidRPr="00D973C5">
        <w:t>comptes rendus des différentes rencontres-débats, labos d’idées</w:t>
      </w:r>
      <w:r w:rsidR="005D499B">
        <w:t xml:space="preserve"> (l’obtention d’une subvention du F</w:t>
      </w:r>
      <w:r w:rsidR="005D499B" w:rsidRPr="005D499B">
        <w:t>onds pour le développement de la vie associative</w:t>
      </w:r>
      <w:r w:rsidR="005D499B">
        <w:t xml:space="preserve"> a permis de mener une action autour de l’élaboration des comptes-rendus) </w:t>
      </w:r>
    </w:p>
    <w:p w14:paraId="366B9081" w14:textId="77777777" w:rsidR="00D85267" w:rsidRPr="00D973C5" w:rsidRDefault="00D158E2" w:rsidP="00D158E2">
      <w:pPr>
        <w:numPr>
          <w:ilvl w:val="0"/>
          <w:numId w:val="1"/>
        </w:numPr>
      </w:pPr>
      <w:r w:rsidRPr="00D973C5">
        <w:t xml:space="preserve"> </w:t>
      </w:r>
      <w:r w:rsidR="00D85267">
        <w:t>nouveaux</w:t>
      </w:r>
      <w:r w:rsidR="005D499B">
        <w:rPr>
          <w:dstrike/>
        </w:rPr>
        <w:t xml:space="preserve"> </w:t>
      </w:r>
      <w:r w:rsidR="00B255D4" w:rsidRPr="00CA46D5">
        <w:t>onglets</w:t>
      </w:r>
      <w:r w:rsidR="00B255D4" w:rsidRPr="005D499B">
        <w:rPr>
          <w:color w:val="0000FF"/>
        </w:rPr>
        <w:t xml:space="preserve"> </w:t>
      </w:r>
      <w:r w:rsidR="00D85267">
        <w:t xml:space="preserve">: </w:t>
      </w:r>
      <w:r w:rsidR="00E227BA">
        <w:t>Égalité</w:t>
      </w:r>
      <w:r w:rsidR="00D85267">
        <w:t xml:space="preserve"> – Genre ; A lire, à voir (coups de cœur) ; </w:t>
      </w:r>
      <w:r w:rsidR="00E227BA">
        <w:t>Échos</w:t>
      </w:r>
      <w:bookmarkStart w:id="0" w:name="_GoBack"/>
      <w:bookmarkEnd w:id="0"/>
      <w:r w:rsidR="00D85267">
        <w:t xml:space="preserve"> de classe (un seul article) ; Idées reçues</w:t>
      </w:r>
      <w:r w:rsidR="00B255D4">
        <w:t xml:space="preserve"> </w:t>
      </w:r>
    </w:p>
    <w:p w14:paraId="579369CC" w14:textId="77777777" w:rsidR="00D158E2" w:rsidRPr="00D973C5" w:rsidRDefault="00C023BD" w:rsidP="00D158E2">
      <w:pPr>
        <w:numPr>
          <w:ilvl w:val="0"/>
          <w:numId w:val="1"/>
        </w:numPr>
      </w:pPr>
      <w:r w:rsidRPr="00D973C5">
        <w:t>lettres mensuelles</w:t>
      </w:r>
    </w:p>
    <w:p w14:paraId="4D4E9525" w14:textId="77777777" w:rsidR="00D85267" w:rsidRPr="00D973C5" w:rsidRDefault="00C023BD" w:rsidP="00D85267">
      <w:pPr>
        <w:numPr>
          <w:ilvl w:val="0"/>
          <w:numId w:val="1"/>
        </w:numPr>
      </w:pPr>
      <w:r w:rsidRPr="00D973C5">
        <w:t xml:space="preserve">commentaires </w:t>
      </w:r>
    </w:p>
    <w:p w14:paraId="5ABC84B5" w14:textId="77777777" w:rsidR="00C023BD" w:rsidRPr="00D973C5" w:rsidRDefault="00C023BD" w:rsidP="00D158E2">
      <w:pPr>
        <w:numPr>
          <w:ilvl w:val="0"/>
          <w:numId w:val="1"/>
        </w:numPr>
      </w:pPr>
      <w:r w:rsidRPr="00D973C5">
        <w:t>liens vers le FA</w:t>
      </w:r>
    </w:p>
    <w:p w14:paraId="0D3BEC8C" w14:textId="77777777" w:rsidR="00C023BD" w:rsidRPr="00D973C5" w:rsidRDefault="00331D09" w:rsidP="00D158E2">
      <w:pPr>
        <w:numPr>
          <w:ilvl w:val="0"/>
          <w:numId w:val="1"/>
        </w:numPr>
      </w:pPr>
      <w:r w:rsidRPr="00D973C5">
        <w:t xml:space="preserve">liens vers d’autres sites, articles, que nous souhaitons </w:t>
      </w:r>
      <w:r w:rsidR="001F76BE" w:rsidRPr="00D973C5">
        <w:t>porter à la connaissance de</w:t>
      </w:r>
      <w:r w:rsidR="00283B6F">
        <w:t>s</w:t>
      </w:r>
      <w:r w:rsidR="001F76BE" w:rsidRPr="00D973C5">
        <w:t xml:space="preserve"> adhérents et </w:t>
      </w:r>
      <w:r w:rsidR="00283B6F">
        <w:t xml:space="preserve">de </w:t>
      </w:r>
      <w:r w:rsidR="001F76BE" w:rsidRPr="00D973C5">
        <w:t>toute personne visitant le site.</w:t>
      </w:r>
    </w:p>
    <w:sectPr w:rsidR="00C023BD" w:rsidRPr="00D973C5" w:rsidSect="00E55DB7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4C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927F4"/>
    <w:multiLevelType w:val="multilevel"/>
    <w:tmpl w:val="D2B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C26EA"/>
    <w:multiLevelType w:val="hybridMultilevel"/>
    <w:tmpl w:val="4B266A06"/>
    <w:lvl w:ilvl="0" w:tplc="6ED2E9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9B7B47"/>
    <w:multiLevelType w:val="multilevel"/>
    <w:tmpl w:val="3A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238E0"/>
    <w:multiLevelType w:val="multilevel"/>
    <w:tmpl w:val="3E0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27B46"/>
    <w:multiLevelType w:val="hybridMultilevel"/>
    <w:tmpl w:val="5D864D74"/>
    <w:lvl w:ilvl="0" w:tplc="EE8C0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4E5D47"/>
    <w:multiLevelType w:val="multilevel"/>
    <w:tmpl w:val="4BF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FC6"/>
    <w:rsid w:val="000A6537"/>
    <w:rsid w:val="000C17C0"/>
    <w:rsid w:val="000D2375"/>
    <w:rsid w:val="000F609B"/>
    <w:rsid w:val="00114D1E"/>
    <w:rsid w:val="00171716"/>
    <w:rsid w:val="001F76BE"/>
    <w:rsid w:val="002050AF"/>
    <w:rsid w:val="002178D0"/>
    <w:rsid w:val="00266DD7"/>
    <w:rsid w:val="00281EC4"/>
    <w:rsid w:val="00283B6F"/>
    <w:rsid w:val="0029171B"/>
    <w:rsid w:val="002C19B0"/>
    <w:rsid w:val="002F4DBD"/>
    <w:rsid w:val="00331D09"/>
    <w:rsid w:val="00375D45"/>
    <w:rsid w:val="003B053D"/>
    <w:rsid w:val="003F317C"/>
    <w:rsid w:val="003F78DF"/>
    <w:rsid w:val="0042103E"/>
    <w:rsid w:val="00421E99"/>
    <w:rsid w:val="004602AE"/>
    <w:rsid w:val="004E3625"/>
    <w:rsid w:val="00502C5B"/>
    <w:rsid w:val="00587D3A"/>
    <w:rsid w:val="005A3B4E"/>
    <w:rsid w:val="005D499B"/>
    <w:rsid w:val="005D4A0E"/>
    <w:rsid w:val="0068319E"/>
    <w:rsid w:val="007A7C40"/>
    <w:rsid w:val="007B48E1"/>
    <w:rsid w:val="00823B26"/>
    <w:rsid w:val="008A4159"/>
    <w:rsid w:val="008A460F"/>
    <w:rsid w:val="0096788A"/>
    <w:rsid w:val="00A07877"/>
    <w:rsid w:val="00A15F6E"/>
    <w:rsid w:val="00A40126"/>
    <w:rsid w:val="00A67515"/>
    <w:rsid w:val="00A7348C"/>
    <w:rsid w:val="00A81C97"/>
    <w:rsid w:val="00AB040F"/>
    <w:rsid w:val="00AF7AE1"/>
    <w:rsid w:val="00B255D4"/>
    <w:rsid w:val="00B3218A"/>
    <w:rsid w:val="00B52D16"/>
    <w:rsid w:val="00B679F2"/>
    <w:rsid w:val="00B95786"/>
    <w:rsid w:val="00BE3380"/>
    <w:rsid w:val="00C023BD"/>
    <w:rsid w:val="00C84973"/>
    <w:rsid w:val="00CA46D5"/>
    <w:rsid w:val="00CF3FC6"/>
    <w:rsid w:val="00D158E2"/>
    <w:rsid w:val="00D85267"/>
    <w:rsid w:val="00D973C5"/>
    <w:rsid w:val="00DA276B"/>
    <w:rsid w:val="00DD5217"/>
    <w:rsid w:val="00E227BA"/>
    <w:rsid w:val="00E42D97"/>
    <w:rsid w:val="00E55DB7"/>
    <w:rsid w:val="00E77310"/>
    <w:rsid w:val="00EA2302"/>
    <w:rsid w:val="00EB3A01"/>
    <w:rsid w:val="00F045BA"/>
    <w:rsid w:val="00F06368"/>
    <w:rsid w:val="00F163B8"/>
    <w:rsid w:val="00F165FC"/>
    <w:rsid w:val="00F42F75"/>
    <w:rsid w:val="00F63F7F"/>
    <w:rsid w:val="00FE02A4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98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EA2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21E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421E99"/>
    <w:pPr>
      <w:spacing w:before="100" w:beforeAutospacing="1" w:after="100" w:afterAutospacing="1"/>
    </w:pPr>
  </w:style>
  <w:style w:type="character" w:styleId="lev">
    <w:name w:val="Strong"/>
    <w:qFormat/>
    <w:rsid w:val="00421E99"/>
    <w:rPr>
      <w:b/>
      <w:bCs/>
    </w:rPr>
  </w:style>
  <w:style w:type="character" w:styleId="Accentuation">
    <w:name w:val="Emphasis"/>
    <w:qFormat/>
    <w:rsid w:val="00421E99"/>
    <w:rPr>
      <w:i/>
      <w:iCs/>
    </w:rPr>
  </w:style>
  <w:style w:type="character" w:customStyle="1" w:styleId="apple-converted-space">
    <w:name w:val="apple-converted-space"/>
    <w:basedOn w:val="Policepardfaut"/>
    <w:rsid w:val="00421E99"/>
  </w:style>
  <w:style w:type="character" w:styleId="Lienhypertexte">
    <w:name w:val="Hyperlink"/>
    <w:rsid w:val="0096788A"/>
    <w:rPr>
      <w:color w:val="0000FF"/>
      <w:u w:val="single"/>
    </w:rPr>
  </w:style>
  <w:style w:type="character" w:customStyle="1" w:styleId="apple-tab-span">
    <w:name w:val="apple-tab-span"/>
    <w:basedOn w:val="Policepardfaut"/>
    <w:rsid w:val="000D2375"/>
  </w:style>
  <w:style w:type="character" w:styleId="Marquedannotation">
    <w:name w:val="annotation reference"/>
    <w:rsid w:val="00B255D4"/>
    <w:rPr>
      <w:sz w:val="18"/>
      <w:szCs w:val="18"/>
    </w:rPr>
  </w:style>
  <w:style w:type="paragraph" w:styleId="Commentaire">
    <w:name w:val="annotation text"/>
    <w:basedOn w:val="Normal"/>
    <w:link w:val="CommentaireCar"/>
    <w:rsid w:val="00B255D4"/>
  </w:style>
  <w:style w:type="character" w:customStyle="1" w:styleId="CommentaireCar">
    <w:name w:val="Commentaire Car"/>
    <w:link w:val="Commentaire"/>
    <w:rsid w:val="00B255D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B255D4"/>
    <w:rPr>
      <w:b/>
      <w:bCs/>
    </w:rPr>
  </w:style>
  <w:style w:type="character" w:customStyle="1" w:styleId="ObjetducommentaireCar">
    <w:name w:val="Objet du commentaire Car"/>
    <w:link w:val="Objetducommentaire"/>
    <w:rsid w:val="00B255D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B255D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B255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48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BD9B-F1C2-8B45-9902-AE23872E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d’activités de l’AFEF pour l’année 2012</vt:lpstr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d’activités de l’AFEF pour l’année 2012</dc:title>
  <dc:creator>Isabelle</dc:creator>
  <cp:lastModifiedBy>Viviane Youx</cp:lastModifiedBy>
  <cp:revision>3</cp:revision>
  <dcterms:created xsi:type="dcterms:W3CDTF">2014-02-03T20:19:00Z</dcterms:created>
  <dcterms:modified xsi:type="dcterms:W3CDTF">2014-02-04T09:14:00Z</dcterms:modified>
</cp:coreProperties>
</file>