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BBDB83" w14:textId="77777777" w:rsidR="00B27DFA" w:rsidRPr="00B27DFA" w:rsidRDefault="00B27DFA" w:rsidP="00B27DFA">
      <w:pPr>
        <w:pStyle w:val="Commentaire"/>
        <w:jc w:val="center"/>
        <w:rPr>
          <w:rFonts w:ascii="Arial" w:hAnsi="Arial" w:cs="Arial"/>
          <w:b/>
          <w:sz w:val="32"/>
          <w:szCs w:val="32"/>
        </w:rPr>
      </w:pPr>
      <w:r w:rsidRPr="00B27DFA">
        <w:rPr>
          <w:rFonts w:ascii="Arial" w:hAnsi="Arial" w:cs="Arial"/>
          <w:b/>
          <w:sz w:val="32"/>
          <w:szCs w:val="32"/>
          <w:lang w:eastAsia="fr-FR"/>
        </w:rPr>
        <w:t>Vocabulaire, lexique</w:t>
      </w:r>
      <w:r w:rsidRPr="00B27DFA">
        <w:rPr>
          <w:rStyle w:val="Marquenotebasdepage"/>
          <w:rFonts w:ascii="Arial" w:hAnsi="Arial" w:cs="Arial"/>
          <w:b/>
          <w:sz w:val="32"/>
          <w:szCs w:val="32"/>
          <w:lang w:eastAsia="fr-FR"/>
        </w:rPr>
        <w:footnoteReference w:id="1"/>
      </w:r>
      <w:r w:rsidRPr="00B27DFA">
        <w:rPr>
          <w:rFonts w:ascii="Arial" w:hAnsi="Arial" w:cs="Arial"/>
          <w:b/>
          <w:sz w:val="32"/>
          <w:szCs w:val="32"/>
          <w:lang w:eastAsia="fr-FR"/>
        </w:rPr>
        <w:t xml:space="preserve"> et apprentissage(s)</w:t>
      </w:r>
    </w:p>
    <w:p w14:paraId="4C6CF5C4" w14:textId="77777777" w:rsidR="00B27DFA" w:rsidRDefault="00B27DFA" w:rsidP="00B27DFA">
      <w:pPr>
        <w:widowControl w:val="0"/>
        <w:autoSpaceDE w:val="0"/>
        <w:autoSpaceDN w:val="0"/>
        <w:adjustRightInd w:val="0"/>
        <w:spacing w:after="0" w:line="240" w:lineRule="auto"/>
        <w:jc w:val="center"/>
        <w:rPr>
          <w:rFonts w:ascii="Arial" w:hAnsi="Arial" w:cs="Arial"/>
          <w:b/>
          <w:bCs/>
          <w:sz w:val="28"/>
          <w:szCs w:val="28"/>
          <w:lang w:eastAsia="fr-FR"/>
        </w:rPr>
      </w:pPr>
    </w:p>
    <w:p w14:paraId="0B1D2FB5" w14:textId="77777777" w:rsidR="00B27DFA" w:rsidRDefault="00B27DFA" w:rsidP="00B27DFA">
      <w:pPr>
        <w:widowControl w:val="0"/>
        <w:autoSpaceDE w:val="0"/>
        <w:autoSpaceDN w:val="0"/>
        <w:adjustRightInd w:val="0"/>
        <w:spacing w:after="0" w:line="240" w:lineRule="auto"/>
        <w:jc w:val="center"/>
        <w:rPr>
          <w:rFonts w:ascii="Arial" w:hAnsi="Arial" w:cs="Arial"/>
          <w:b/>
          <w:bCs/>
          <w:sz w:val="28"/>
          <w:szCs w:val="28"/>
          <w:lang w:eastAsia="fr-FR"/>
        </w:rPr>
      </w:pPr>
    </w:p>
    <w:p w14:paraId="146FBEF0" w14:textId="1EE101EF" w:rsidR="00B27DFA" w:rsidRPr="00B27DFA" w:rsidRDefault="001E4E5D" w:rsidP="00B27DFA">
      <w:pPr>
        <w:widowControl w:val="0"/>
        <w:autoSpaceDE w:val="0"/>
        <w:autoSpaceDN w:val="0"/>
        <w:adjustRightInd w:val="0"/>
        <w:spacing w:after="0" w:line="240" w:lineRule="auto"/>
        <w:jc w:val="center"/>
        <w:rPr>
          <w:rFonts w:ascii="Arial" w:hAnsi="Arial" w:cs="Arial"/>
          <w:b/>
          <w:sz w:val="28"/>
          <w:szCs w:val="28"/>
          <w:lang w:eastAsia="fr-FR"/>
        </w:rPr>
      </w:pPr>
      <w:r w:rsidRPr="00B27DFA">
        <w:rPr>
          <w:rFonts w:ascii="Arial" w:hAnsi="Arial" w:cs="Arial"/>
          <w:b/>
          <w:bCs/>
          <w:sz w:val="28"/>
          <w:szCs w:val="28"/>
          <w:lang w:eastAsia="fr-FR"/>
        </w:rPr>
        <w:t>Rencontre-débat de l’AFEF</w:t>
      </w:r>
      <w:r w:rsidRPr="00B27DFA">
        <w:rPr>
          <w:rFonts w:ascii="Arial" w:hAnsi="Arial" w:cs="Arial"/>
          <w:b/>
          <w:bCs/>
          <w:sz w:val="28"/>
          <w:szCs w:val="28"/>
          <w:lang w:eastAsia="fr-FR"/>
        </w:rPr>
        <w:br/>
        <w:t>Samedi 8 février 2014 14h-17h30</w:t>
      </w:r>
      <w:r w:rsidRPr="00B27DFA">
        <w:rPr>
          <w:rFonts w:ascii="Arial" w:hAnsi="Arial" w:cs="Arial"/>
          <w:b/>
          <w:bCs/>
          <w:sz w:val="28"/>
          <w:szCs w:val="28"/>
          <w:lang w:eastAsia="fr-FR"/>
        </w:rPr>
        <w:br/>
      </w:r>
      <w:r w:rsidR="00B27DFA" w:rsidRPr="00B27DFA">
        <w:rPr>
          <w:rFonts w:ascii="Arial" w:hAnsi="Arial" w:cs="Arial"/>
          <w:b/>
          <w:sz w:val="28"/>
          <w:szCs w:val="28"/>
          <w:lang w:eastAsia="fr-FR"/>
        </w:rPr>
        <w:t>Lycée d'État Jean Zay - 10 rue du Docteur Blanche - 75016 PARIS</w:t>
      </w:r>
    </w:p>
    <w:p w14:paraId="33169A4D" w14:textId="1DFCAF9E" w:rsidR="001E4E5D" w:rsidRPr="00B27DFA" w:rsidRDefault="007A17E1" w:rsidP="00B27DFA">
      <w:pPr>
        <w:spacing w:before="100" w:beforeAutospacing="1" w:after="100" w:afterAutospacing="1" w:line="240" w:lineRule="auto"/>
        <w:jc w:val="center"/>
        <w:outlineLvl w:val="1"/>
        <w:rPr>
          <w:rFonts w:ascii="Arial" w:hAnsi="Arial" w:cs="Arial"/>
          <w:color w:val="0000FF"/>
          <w:sz w:val="24"/>
          <w:szCs w:val="24"/>
          <w:lang w:eastAsia="fr-FR"/>
        </w:rPr>
      </w:pPr>
      <w:hyperlink r:id="rId9" w:history="1">
        <w:r w:rsidR="001E4E5D" w:rsidRPr="00B27DFA">
          <w:rPr>
            <w:rFonts w:ascii="Arial" w:hAnsi="Arial" w:cs="Arial"/>
            <w:bCs/>
            <w:color w:val="0000FF"/>
            <w:sz w:val="24"/>
            <w:szCs w:val="24"/>
            <w:u w:val="single"/>
            <w:lang w:eastAsia="fr-FR"/>
          </w:rPr>
          <w:t>S'inscrire à la rencontre</w:t>
        </w:r>
      </w:hyperlink>
    </w:p>
    <w:p w14:paraId="33C28BE3" w14:textId="77777777" w:rsidR="001E4E5D" w:rsidRPr="00B27DFA" w:rsidRDefault="001E4E5D" w:rsidP="00C128F3">
      <w:pPr>
        <w:autoSpaceDE w:val="0"/>
        <w:autoSpaceDN w:val="0"/>
        <w:adjustRightInd w:val="0"/>
        <w:spacing w:after="0" w:line="240" w:lineRule="auto"/>
        <w:rPr>
          <w:rFonts w:ascii="Arial" w:hAnsi="Arial" w:cs="Arial"/>
          <w:sz w:val="24"/>
          <w:szCs w:val="24"/>
          <w:highlight w:val="yellow"/>
        </w:rPr>
      </w:pPr>
    </w:p>
    <w:p w14:paraId="497D54D6" w14:textId="2138F2ED" w:rsidR="001E4E5D" w:rsidRPr="00B27DFA" w:rsidRDefault="001E4E5D" w:rsidP="00C81C78">
      <w:pPr>
        <w:spacing w:after="0" w:line="240" w:lineRule="auto"/>
        <w:rPr>
          <w:rFonts w:ascii="Arial" w:hAnsi="Arial" w:cs="Arial"/>
          <w:sz w:val="24"/>
          <w:szCs w:val="24"/>
          <w:lang w:eastAsia="fr-FR"/>
        </w:rPr>
      </w:pPr>
      <w:r w:rsidRPr="00B27DFA">
        <w:rPr>
          <w:rFonts w:ascii="Arial" w:hAnsi="Arial" w:cs="Arial"/>
          <w:sz w:val="24"/>
          <w:szCs w:val="24"/>
          <w:lang w:eastAsia="fr-FR"/>
        </w:rPr>
        <w:t>Enseignants, chercheurs ou responsables institutionnels s’accordent</w:t>
      </w:r>
      <w:r w:rsidR="009A648E">
        <w:rPr>
          <w:rFonts w:ascii="Arial" w:hAnsi="Arial" w:cs="Arial"/>
          <w:sz w:val="24"/>
          <w:szCs w:val="24"/>
          <w:lang w:eastAsia="fr-FR"/>
        </w:rPr>
        <w:t xml:space="preserve"> </w:t>
      </w:r>
      <w:r w:rsidRPr="00B27DFA">
        <w:rPr>
          <w:rFonts w:ascii="Arial" w:hAnsi="Arial" w:cs="Arial"/>
          <w:sz w:val="24"/>
          <w:szCs w:val="24"/>
          <w:lang w:eastAsia="fr-FR"/>
        </w:rPr>
        <w:t xml:space="preserve">à reconnaitre l’importance du vocabulaire dans la réussite des élèves. </w:t>
      </w:r>
      <w:r w:rsidR="009A648E" w:rsidRPr="007A17E1">
        <w:rPr>
          <w:rFonts w:ascii="Arial" w:hAnsi="Arial" w:cs="Arial"/>
          <w:sz w:val="24"/>
          <w:szCs w:val="24"/>
          <w:lang w:eastAsia="fr-FR"/>
        </w:rPr>
        <w:t>Bien souvent</w:t>
      </w:r>
      <w:r w:rsidR="009A648E">
        <w:rPr>
          <w:rFonts w:ascii="Arial" w:hAnsi="Arial" w:cs="Arial"/>
          <w:color w:val="0000FF"/>
          <w:sz w:val="24"/>
          <w:szCs w:val="24"/>
          <w:lang w:eastAsia="fr-FR"/>
        </w:rPr>
        <w:t xml:space="preserve"> </w:t>
      </w:r>
      <w:r w:rsidRPr="00B27DFA">
        <w:rPr>
          <w:rFonts w:ascii="Arial" w:hAnsi="Arial" w:cs="Arial"/>
          <w:sz w:val="24"/>
          <w:szCs w:val="24"/>
          <w:lang w:eastAsia="fr-FR"/>
        </w:rPr>
        <w:t xml:space="preserve">ceux qui « manquent de vocabulaire » peinent à construire leur langage oral, en réception et en production, puis ils échouent à apprendre à lire. A partir de là, </w:t>
      </w:r>
      <w:r w:rsidR="00FC43E1" w:rsidRPr="00B27DFA">
        <w:rPr>
          <w:rFonts w:ascii="Arial" w:hAnsi="Arial" w:cs="Arial"/>
          <w:sz w:val="24"/>
          <w:szCs w:val="24"/>
          <w:lang w:eastAsia="fr-FR"/>
        </w:rPr>
        <w:t>une</w:t>
      </w:r>
      <w:r w:rsidRPr="00B27DFA">
        <w:rPr>
          <w:rFonts w:ascii="Arial" w:hAnsi="Arial" w:cs="Arial"/>
          <w:sz w:val="24"/>
          <w:szCs w:val="24"/>
          <w:lang w:eastAsia="fr-FR"/>
        </w:rPr>
        <w:t xml:space="preserve"> spirale infernale s’enclenche : ils auront du mal à comprendre, du mal à apprendre... Ne lisant pas volontiers</w:t>
      </w:r>
      <w:r w:rsidR="00FC43E1" w:rsidRPr="00B27DFA">
        <w:rPr>
          <w:rFonts w:ascii="Arial" w:hAnsi="Arial" w:cs="Arial"/>
          <w:sz w:val="24"/>
          <w:szCs w:val="24"/>
          <w:lang w:eastAsia="fr-FR"/>
        </w:rPr>
        <w:t xml:space="preserve">,  </w:t>
      </w:r>
      <w:r w:rsidRPr="00B27DFA">
        <w:rPr>
          <w:rFonts w:ascii="Arial" w:hAnsi="Arial" w:cs="Arial"/>
          <w:sz w:val="24"/>
          <w:szCs w:val="24"/>
          <w:lang w:eastAsia="fr-FR"/>
        </w:rPr>
        <w:t xml:space="preserve">ou pas du tout, ils ne bénéficieront pas de l’effet « boule de neige » qui permet aux véritables lecteurs (ceux qui lisent régulièrement) d’augmenter leurs capacités lexicales. </w:t>
      </w:r>
    </w:p>
    <w:p w14:paraId="682C799F" w14:textId="77777777" w:rsidR="001E4E5D" w:rsidRPr="00B27DFA" w:rsidRDefault="001E4E5D" w:rsidP="00C81C78">
      <w:pPr>
        <w:spacing w:after="0" w:line="240" w:lineRule="auto"/>
        <w:rPr>
          <w:rFonts w:ascii="Arial" w:hAnsi="Arial" w:cs="Arial"/>
          <w:sz w:val="24"/>
          <w:szCs w:val="24"/>
          <w:lang w:eastAsia="fr-FR"/>
        </w:rPr>
      </w:pPr>
    </w:p>
    <w:p w14:paraId="0D42A779" w14:textId="77777777" w:rsidR="001E4E5D" w:rsidRPr="00B27DFA" w:rsidRDefault="001E4E5D" w:rsidP="00F26C90">
      <w:pPr>
        <w:pStyle w:val="Titre1"/>
        <w:spacing w:before="0" w:line="240" w:lineRule="auto"/>
        <w:rPr>
          <w:rFonts w:ascii="Arial" w:hAnsi="Arial" w:cs="Arial"/>
          <w:b w:val="0"/>
          <w:color w:val="auto"/>
          <w:sz w:val="24"/>
          <w:szCs w:val="24"/>
          <w:lang w:eastAsia="fr-FR"/>
        </w:rPr>
      </w:pPr>
      <w:r w:rsidRPr="00B27DFA">
        <w:rPr>
          <w:rFonts w:ascii="Arial" w:hAnsi="Arial" w:cs="Arial"/>
          <w:b w:val="0"/>
          <w:color w:val="auto"/>
          <w:sz w:val="24"/>
          <w:szCs w:val="24"/>
          <w:lang w:eastAsia="fr-FR"/>
        </w:rPr>
        <w:t>Alors que ces enjeux sont connus et souvent réaffirmés par l’institution, la désaffection envers les apprentissages lexicaux</w:t>
      </w:r>
      <w:r w:rsidR="00FC43E1" w:rsidRPr="00B27DFA">
        <w:rPr>
          <w:rFonts w:ascii="Arial" w:hAnsi="Arial" w:cs="Arial"/>
          <w:b w:val="0"/>
          <w:color w:val="auto"/>
          <w:sz w:val="24"/>
          <w:szCs w:val="24"/>
          <w:lang w:eastAsia="fr-FR"/>
        </w:rPr>
        <w:t xml:space="preserve"> persiste le plus souvent</w:t>
      </w:r>
      <w:r w:rsidRPr="00B27DFA">
        <w:rPr>
          <w:rFonts w:ascii="Arial" w:hAnsi="Arial" w:cs="Arial"/>
          <w:b w:val="0"/>
          <w:color w:val="auto"/>
          <w:sz w:val="24"/>
          <w:szCs w:val="24"/>
          <w:lang w:eastAsia="fr-FR"/>
        </w:rPr>
        <w:t xml:space="preserve">, quel que soit le niveau considéré. </w:t>
      </w:r>
    </w:p>
    <w:p w14:paraId="511F9736" w14:textId="77777777" w:rsidR="001E4E5D" w:rsidRPr="00B27DFA" w:rsidRDefault="001E4E5D" w:rsidP="00F26C90">
      <w:pPr>
        <w:pStyle w:val="Titre1"/>
        <w:spacing w:before="0" w:line="240" w:lineRule="auto"/>
        <w:rPr>
          <w:rFonts w:ascii="Arial" w:hAnsi="Arial" w:cs="Arial"/>
          <w:b w:val="0"/>
          <w:color w:val="auto"/>
          <w:sz w:val="24"/>
          <w:szCs w:val="24"/>
          <w:lang w:eastAsia="fr-FR"/>
        </w:rPr>
      </w:pPr>
    </w:p>
    <w:p w14:paraId="43F8CCAE" w14:textId="52103E13" w:rsidR="001E4E5D" w:rsidRPr="00B27DFA" w:rsidRDefault="001E4E5D" w:rsidP="00FC43E1">
      <w:pPr>
        <w:pStyle w:val="Commentaire"/>
        <w:rPr>
          <w:rFonts w:ascii="Arial" w:hAnsi="Arial" w:cs="Arial"/>
          <w:b/>
          <w:i/>
          <w:sz w:val="24"/>
          <w:szCs w:val="24"/>
        </w:rPr>
      </w:pPr>
      <w:r w:rsidRPr="00B27DFA">
        <w:rPr>
          <w:rFonts w:ascii="Arial" w:hAnsi="Arial" w:cs="Arial"/>
          <w:sz w:val="24"/>
          <w:szCs w:val="24"/>
          <w:lang w:eastAsia="fr-FR"/>
        </w:rPr>
        <w:t xml:space="preserve">La recherche en didactique pour commencer : le célèbre numéro 131 du </w:t>
      </w:r>
      <w:r w:rsidRPr="00B27DFA">
        <w:rPr>
          <w:rFonts w:ascii="Arial" w:hAnsi="Arial" w:cs="Arial"/>
          <w:i/>
          <w:sz w:val="24"/>
          <w:szCs w:val="24"/>
          <w:lang w:eastAsia="fr-FR"/>
        </w:rPr>
        <w:t>Français aujourd’hui, « Construire les compétences lexicales »,</w:t>
      </w:r>
      <w:r w:rsidRPr="00B27DFA">
        <w:rPr>
          <w:rFonts w:ascii="Arial" w:hAnsi="Arial" w:cs="Arial"/>
          <w:sz w:val="24"/>
          <w:szCs w:val="24"/>
          <w:lang w:eastAsia="fr-FR"/>
        </w:rPr>
        <w:t xml:space="preserve"> faisait état en septembre 2000 d’un certain nombre d’avancées. </w:t>
      </w:r>
      <w:r w:rsidR="00FC43E1" w:rsidRPr="00B27DFA">
        <w:rPr>
          <w:rFonts w:ascii="Arial" w:hAnsi="Arial" w:cs="Arial"/>
          <w:sz w:val="24"/>
          <w:szCs w:val="24"/>
        </w:rPr>
        <w:t>Pourtant, les travaux consacrés à ce domaine précis n'ont pas été nombreux par la suite</w:t>
      </w:r>
      <w:r w:rsidRPr="00B27DFA">
        <w:rPr>
          <w:rFonts w:ascii="Arial" w:hAnsi="Arial" w:cs="Arial"/>
          <w:sz w:val="24"/>
          <w:szCs w:val="24"/>
          <w:lang w:eastAsia="fr-FR"/>
        </w:rPr>
        <w:t>, même si on a pu lire avec intérêt quelques ouvrages</w:t>
      </w:r>
      <w:r w:rsidRPr="00B27DFA">
        <w:rPr>
          <w:rStyle w:val="Marquenotebasdepage"/>
          <w:rFonts w:ascii="Arial" w:hAnsi="Arial" w:cs="Arial"/>
          <w:sz w:val="24"/>
          <w:szCs w:val="24"/>
          <w:lang w:eastAsia="fr-FR"/>
        </w:rPr>
        <w:footnoteReference w:id="2"/>
      </w:r>
      <w:r w:rsidRPr="00B27DFA">
        <w:rPr>
          <w:rFonts w:ascii="Arial" w:hAnsi="Arial" w:cs="Arial"/>
          <w:sz w:val="24"/>
          <w:szCs w:val="24"/>
          <w:lang w:eastAsia="fr-FR"/>
        </w:rPr>
        <w:t xml:space="preserve"> parus dans les années qui ont suivi. Sans doute est-ce dû à la dispersion entre l</w:t>
      </w:r>
      <w:r w:rsidRPr="00B27DFA">
        <w:rPr>
          <w:rFonts w:ascii="Arial" w:hAnsi="Arial" w:cs="Arial"/>
          <w:sz w:val="24"/>
          <w:szCs w:val="24"/>
        </w:rPr>
        <w:t xml:space="preserve">es diverses recherches linguistiques : celles qui portent sur le système lexical, celles qui s’intéressent au développement et à l'acquisition du lexique, et enfin celles qui ont trait à son enseignement et son apprentissage… </w:t>
      </w:r>
      <w:r w:rsidR="00FC43E1" w:rsidRPr="00B27DFA">
        <w:rPr>
          <w:rFonts w:ascii="Arial" w:hAnsi="Arial" w:cs="Arial"/>
          <w:sz w:val="24"/>
          <w:szCs w:val="24"/>
        </w:rPr>
        <w:t xml:space="preserve">Sans compter </w:t>
      </w:r>
      <w:r w:rsidRPr="00B27DFA">
        <w:rPr>
          <w:rFonts w:ascii="Arial" w:hAnsi="Arial" w:cs="Arial"/>
          <w:sz w:val="24"/>
          <w:szCs w:val="24"/>
        </w:rPr>
        <w:t>les recherches en psychologie cognitive</w:t>
      </w:r>
      <w:r w:rsidR="009A648E" w:rsidRPr="00B27DFA">
        <w:rPr>
          <w:rStyle w:val="Marquenotebasdepage"/>
          <w:rFonts w:ascii="Arial" w:hAnsi="Arial" w:cs="Arial"/>
          <w:sz w:val="24"/>
          <w:szCs w:val="24"/>
        </w:rPr>
        <w:footnoteReference w:id="3"/>
      </w:r>
      <w:r w:rsidRPr="00B27DFA">
        <w:rPr>
          <w:rFonts w:ascii="Arial" w:hAnsi="Arial" w:cs="Arial"/>
          <w:sz w:val="24"/>
          <w:szCs w:val="24"/>
        </w:rPr>
        <w:t xml:space="preserve"> </w:t>
      </w:r>
      <w:bookmarkStart w:id="0" w:name="_GoBack"/>
      <w:r w:rsidR="009A648E" w:rsidRPr="007A17E1">
        <w:rPr>
          <w:rFonts w:ascii="Arial" w:hAnsi="Arial" w:cs="Arial"/>
          <w:sz w:val="24"/>
          <w:szCs w:val="24"/>
        </w:rPr>
        <w:t>et en sociolinguistique</w:t>
      </w:r>
      <w:r w:rsidR="009A648E" w:rsidRPr="007A17E1">
        <w:rPr>
          <w:rStyle w:val="Marquenotebasdepage"/>
          <w:rFonts w:ascii="Arial" w:hAnsi="Arial"/>
          <w:sz w:val="24"/>
          <w:szCs w:val="24"/>
        </w:rPr>
        <w:footnoteReference w:id="4"/>
      </w:r>
      <w:r w:rsidR="009A648E" w:rsidRPr="007A17E1">
        <w:rPr>
          <w:rFonts w:ascii="Arial" w:hAnsi="Arial" w:cs="Arial"/>
          <w:sz w:val="24"/>
          <w:szCs w:val="24"/>
        </w:rPr>
        <w:t>,</w:t>
      </w:r>
      <w:r w:rsidR="009A648E">
        <w:rPr>
          <w:rFonts w:ascii="Arial" w:hAnsi="Arial" w:cs="Arial"/>
          <w:sz w:val="24"/>
          <w:szCs w:val="24"/>
        </w:rPr>
        <w:t xml:space="preserve"> </w:t>
      </w:r>
      <w:bookmarkEnd w:id="0"/>
      <w:r w:rsidRPr="00B27DFA">
        <w:rPr>
          <w:rFonts w:ascii="Arial" w:hAnsi="Arial" w:cs="Arial"/>
          <w:sz w:val="24"/>
          <w:szCs w:val="24"/>
        </w:rPr>
        <w:t xml:space="preserve">qui ne manquent pas d’interférer.  </w:t>
      </w:r>
    </w:p>
    <w:p w14:paraId="3AD115CA" w14:textId="77777777" w:rsidR="001E4E5D" w:rsidRPr="00B27DFA" w:rsidRDefault="001E4E5D" w:rsidP="0087429D">
      <w:pPr>
        <w:autoSpaceDE w:val="0"/>
        <w:autoSpaceDN w:val="0"/>
        <w:adjustRightInd w:val="0"/>
        <w:spacing w:after="0" w:line="240" w:lineRule="auto"/>
        <w:rPr>
          <w:rFonts w:ascii="Arial" w:hAnsi="Arial" w:cs="Arial"/>
          <w:sz w:val="24"/>
          <w:szCs w:val="24"/>
        </w:rPr>
      </w:pPr>
    </w:p>
    <w:p w14:paraId="023DB36A" w14:textId="77777777" w:rsidR="001E4E5D" w:rsidRPr="00B27DFA" w:rsidRDefault="001E4E5D" w:rsidP="0087429D">
      <w:pPr>
        <w:autoSpaceDE w:val="0"/>
        <w:autoSpaceDN w:val="0"/>
        <w:adjustRightInd w:val="0"/>
        <w:spacing w:after="0" w:line="240" w:lineRule="auto"/>
        <w:rPr>
          <w:rFonts w:ascii="Arial" w:hAnsi="Arial" w:cs="Arial"/>
          <w:i/>
          <w:sz w:val="24"/>
          <w:szCs w:val="24"/>
        </w:rPr>
      </w:pPr>
      <w:r w:rsidRPr="00B27DFA">
        <w:rPr>
          <w:rFonts w:ascii="Arial" w:hAnsi="Arial" w:cs="Arial"/>
          <w:sz w:val="24"/>
          <w:szCs w:val="24"/>
        </w:rPr>
        <w:t>Plus grave peut-être, des principes acquis de longue date n’ont toujours pas atteint les classes, dans leur grande majorité. Confirmant malheureusement les observations de nombreux formateurs, le</w:t>
      </w:r>
      <w:r w:rsidR="00FC43E1" w:rsidRPr="00B27DFA">
        <w:rPr>
          <w:rFonts w:ascii="Arial" w:hAnsi="Arial" w:cs="Arial"/>
          <w:color w:val="0000FF"/>
          <w:sz w:val="24"/>
          <w:szCs w:val="24"/>
        </w:rPr>
        <w:t xml:space="preserve"> </w:t>
      </w:r>
      <w:r w:rsidR="00FC43E1" w:rsidRPr="00B27DFA">
        <w:rPr>
          <w:rFonts w:ascii="Arial" w:hAnsi="Arial" w:cs="Arial"/>
          <w:sz w:val="24"/>
          <w:szCs w:val="24"/>
        </w:rPr>
        <w:t>rapport intitulé</w:t>
      </w:r>
      <w:r w:rsidRPr="00B27DFA">
        <w:rPr>
          <w:rFonts w:ascii="Arial" w:hAnsi="Arial" w:cs="Arial"/>
          <w:sz w:val="24"/>
          <w:szCs w:val="24"/>
        </w:rPr>
        <w:t xml:space="preserve"> </w:t>
      </w:r>
      <w:r w:rsidRPr="00B27DFA">
        <w:rPr>
          <w:rFonts w:ascii="Arial" w:hAnsi="Arial" w:cs="Arial"/>
          <w:i/>
          <w:sz w:val="24"/>
          <w:szCs w:val="24"/>
        </w:rPr>
        <w:t xml:space="preserve">Bilan </w:t>
      </w:r>
      <w:r w:rsidRPr="00B27DFA">
        <w:rPr>
          <w:rFonts w:ascii="Arial" w:hAnsi="Arial" w:cs="Arial"/>
          <w:bCs/>
          <w:i/>
          <w:sz w:val="24"/>
          <w:szCs w:val="24"/>
        </w:rPr>
        <w:t xml:space="preserve">de la mise en œuvre </w:t>
      </w:r>
      <w:r w:rsidRPr="00B27DFA">
        <w:rPr>
          <w:rFonts w:ascii="Arial" w:hAnsi="Arial" w:cs="Arial"/>
          <w:bCs/>
          <w:i/>
          <w:sz w:val="24"/>
          <w:szCs w:val="24"/>
        </w:rPr>
        <w:lastRenderedPageBreak/>
        <w:t>des programmes issus de la réforme de l’école primaire de 2008</w:t>
      </w:r>
      <w:r w:rsidRPr="00B27DFA">
        <w:rPr>
          <w:rStyle w:val="Marquenotebasdepage"/>
          <w:rFonts w:ascii="Arial" w:hAnsi="Arial" w:cs="Arial"/>
          <w:bCs/>
          <w:sz w:val="24"/>
          <w:szCs w:val="24"/>
        </w:rPr>
        <w:footnoteReference w:id="5"/>
      </w:r>
      <w:r w:rsidRPr="00B27DFA">
        <w:rPr>
          <w:rFonts w:ascii="Arial" w:hAnsi="Arial" w:cs="Arial"/>
          <w:bCs/>
          <w:sz w:val="24"/>
          <w:szCs w:val="24"/>
        </w:rPr>
        <w:t xml:space="preserve"> </w:t>
      </w:r>
      <w:r w:rsidRPr="00B27DFA">
        <w:rPr>
          <w:rFonts w:ascii="Arial" w:hAnsi="Arial" w:cs="Arial"/>
          <w:sz w:val="24"/>
          <w:szCs w:val="24"/>
        </w:rPr>
        <w:t xml:space="preserve">dévoilé récemment observe qu’à l’école élémentaire, le temps consacré à l’enseignement du vocabulaire, quand il est clairement identifié, est très inférieur à celui dévolu à la grammaire, pour ne pas parler de l’orthographe, qui en mobilise bien davantage. Surtout, l’enseignement dispensé, souvent à travers « un mot par jour » ou l’apprentissage de listes, ne satisfait pas même ceux qui s’y emploient. </w:t>
      </w:r>
      <w:r w:rsidRPr="00B27DFA">
        <w:rPr>
          <w:rFonts w:ascii="Arial" w:hAnsi="Arial" w:cs="Arial"/>
          <w:i/>
          <w:sz w:val="24"/>
          <w:szCs w:val="24"/>
        </w:rPr>
        <w:t>Le vocabulaire est traité de manière occasionnelle, sans progression ni programmation ; les séances sont « décontextualisées » et ne donnent guère matière à des traces structurées</w:t>
      </w:r>
      <w:r w:rsidRPr="00B27DFA">
        <w:rPr>
          <w:rStyle w:val="Marquenotebasdepage"/>
          <w:rFonts w:ascii="Arial" w:hAnsi="Arial" w:cs="Arial"/>
          <w:i/>
          <w:sz w:val="24"/>
          <w:szCs w:val="24"/>
        </w:rPr>
        <w:footnoteReference w:id="6"/>
      </w:r>
      <w:r w:rsidRPr="00B27DFA">
        <w:rPr>
          <w:rFonts w:ascii="Arial" w:hAnsi="Arial" w:cs="Arial"/>
          <w:i/>
          <w:sz w:val="24"/>
          <w:szCs w:val="24"/>
        </w:rPr>
        <w:t>.</w:t>
      </w:r>
    </w:p>
    <w:p w14:paraId="1418927F" w14:textId="77777777" w:rsidR="001E4E5D" w:rsidRPr="00B27DFA" w:rsidRDefault="001E4E5D" w:rsidP="0087429D">
      <w:pPr>
        <w:autoSpaceDE w:val="0"/>
        <w:autoSpaceDN w:val="0"/>
        <w:adjustRightInd w:val="0"/>
        <w:spacing w:after="0" w:line="240" w:lineRule="auto"/>
        <w:rPr>
          <w:rFonts w:ascii="Arial" w:hAnsi="Arial" w:cs="Arial"/>
          <w:sz w:val="24"/>
          <w:szCs w:val="24"/>
          <w:highlight w:val="yellow"/>
        </w:rPr>
      </w:pPr>
    </w:p>
    <w:p w14:paraId="0DB8D354" w14:textId="53DA4EF7" w:rsidR="001E4E5D" w:rsidRPr="00B27DFA" w:rsidRDefault="001E4E5D" w:rsidP="0087429D">
      <w:pPr>
        <w:autoSpaceDE w:val="0"/>
        <w:autoSpaceDN w:val="0"/>
        <w:adjustRightInd w:val="0"/>
        <w:spacing w:after="0" w:line="240" w:lineRule="auto"/>
        <w:rPr>
          <w:rFonts w:ascii="Arial" w:hAnsi="Arial" w:cs="Arial"/>
          <w:sz w:val="24"/>
          <w:szCs w:val="24"/>
        </w:rPr>
      </w:pPr>
      <w:r w:rsidRPr="00B27DFA">
        <w:rPr>
          <w:rFonts w:ascii="Arial" w:hAnsi="Arial" w:cs="Arial"/>
          <w:sz w:val="24"/>
          <w:szCs w:val="24"/>
        </w:rPr>
        <w:t>On peut faire des constats similaires au collège. L</w:t>
      </w:r>
      <w:r w:rsidR="005F5AFE" w:rsidRPr="00B27DFA">
        <w:rPr>
          <w:rFonts w:ascii="Arial" w:hAnsi="Arial" w:cs="Arial"/>
          <w:sz w:val="24"/>
          <w:szCs w:val="24"/>
        </w:rPr>
        <w:t>à aussi, l</w:t>
      </w:r>
      <w:r w:rsidRPr="00B27DFA">
        <w:rPr>
          <w:rFonts w:ascii="Arial" w:hAnsi="Arial" w:cs="Arial"/>
          <w:sz w:val="24"/>
          <w:szCs w:val="24"/>
        </w:rPr>
        <w:t>e vocabulaire est</w:t>
      </w:r>
      <w:r w:rsidR="00B27DFA" w:rsidRPr="00B27DFA">
        <w:rPr>
          <w:rFonts w:ascii="Arial" w:hAnsi="Arial" w:cs="Arial"/>
          <w:sz w:val="24"/>
          <w:szCs w:val="24"/>
        </w:rPr>
        <w:t xml:space="preserve"> </w:t>
      </w:r>
      <w:r w:rsidR="005F5AFE" w:rsidRPr="00B27DFA">
        <w:rPr>
          <w:rFonts w:ascii="Arial" w:hAnsi="Arial" w:cs="Arial"/>
          <w:sz w:val="24"/>
          <w:szCs w:val="24"/>
        </w:rPr>
        <w:t xml:space="preserve">souvent </w:t>
      </w:r>
      <w:r w:rsidRPr="00B27DFA">
        <w:rPr>
          <w:rFonts w:ascii="Arial" w:hAnsi="Arial" w:cs="Arial"/>
          <w:sz w:val="24"/>
          <w:szCs w:val="24"/>
        </w:rPr>
        <w:t xml:space="preserve">abordé à partir des </w:t>
      </w:r>
      <w:r w:rsidRPr="00B27DFA">
        <w:rPr>
          <w:rFonts w:ascii="Arial" w:hAnsi="Arial" w:cs="Arial"/>
          <w:i/>
          <w:sz w:val="24"/>
          <w:szCs w:val="24"/>
        </w:rPr>
        <w:t>mots</w:t>
      </w:r>
      <w:r w:rsidRPr="00B27DFA">
        <w:rPr>
          <w:rFonts w:ascii="Arial" w:hAnsi="Arial" w:cs="Arial"/>
          <w:sz w:val="24"/>
          <w:szCs w:val="24"/>
        </w:rPr>
        <w:t xml:space="preserve"> qui font problème pour les élèves dans les textes étudiés, que ce problème ait été formulé par les élèves eux-mêmes à la suite de la première lecture, </w:t>
      </w:r>
      <w:r w:rsidR="00FC43E1" w:rsidRPr="00B27DFA">
        <w:rPr>
          <w:rFonts w:ascii="Arial" w:hAnsi="Arial" w:cs="Arial"/>
          <w:sz w:val="24"/>
          <w:szCs w:val="24"/>
        </w:rPr>
        <w:t xml:space="preserve">ou </w:t>
      </w:r>
      <w:r w:rsidRPr="00B27DFA">
        <w:rPr>
          <w:rFonts w:ascii="Arial" w:hAnsi="Arial" w:cs="Arial"/>
          <w:sz w:val="24"/>
          <w:szCs w:val="24"/>
        </w:rPr>
        <w:t xml:space="preserve">que l’enseignant ait préjugé de ce qui poserait problème. Dès lors, c’est l’aspect définitoire du mot qui préside avec l’utilisation du dictionnaire, pourtant outil des plus difficiles à manier pour beaucoup d’élèves, dans la mesure où il nécessite une bonne maitrise de l’orthographe ainsi que de la lecture. </w:t>
      </w:r>
      <w:r w:rsidR="005F5AFE" w:rsidRPr="00B27DFA">
        <w:rPr>
          <w:rFonts w:ascii="Arial" w:hAnsi="Arial" w:cs="Arial"/>
          <w:sz w:val="24"/>
          <w:szCs w:val="24"/>
        </w:rPr>
        <w:t xml:space="preserve">De plus, ces rencontres aléatoires, dans un contexte précis, ne permettent pas la structuration indispensable. </w:t>
      </w:r>
      <w:r w:rsidRPr="00B27DFA">
        <w:rPr>
          <w:rFonts w:ascii="Arial" w:hAnsi="Arial" w:cs="Arial"/>
          <w:sz w:val="24"/>
          <w:szCs w:val="24"/>
        </w:rPr>
        <w:t>Les enseignants, en formation, expriment le désarroi dans lequel ils se trouvent devant les apprentissages lexicaux : comment trouver des situations qui les favorisent réellement, qui facilitent la mémorisation, les transferts ? Comment aider les élèves à faire face à la masse de mots nouveaux auxquels ils sont confrontés dans une journée, dans les différentes disciplines ?</w:t>
      </w:r>
    </w:p>
    <w:p w14:paraId="0690090C" w14:textId="77777777" w:rsidR="001E4E5D" w:rsidRPr="00B27DFA" w:rsidRDefault="001E4E5D" w:rsidP="00303895">
      <w:pPr>
        <w:autoSpaceDE w:val="0"/>
        <w:autoSpaceDN w:val="0"/>
        <w:adjustRightInd w:val="0"/>
        <w:spacing w:after="0" w:line="240" w:lineRule="auto"/>
        <w:rPr>
          <w:rFonts w:ascii="Arial" w:hAnsi="Arial" w:cs="Arial"/>
          <w:sz w:val="24"/>
          <w:szCs w:val="24"/>
        </w:rPr>
      </w:pPr>
    </w:p>
    <w:p w14:paraId="5EB7C86E" w14:textId="791436B7" w:rsidR="001E4E5D" w:rsidRPr="00B27DFA" w:rsidRDefault="005F5AFE" w:rsidP="00303895">
      <w:pPr>
        <w:autoSpaceDE w:val="0"/>
        <w:autoSpaceDN w:val="0"/>
        <w:adjustRightInd w:val="0"/>
        <w:spacing w:after="0" w:line="240" w:lineRule="auto"/>
        <w:rPr>
          <w:rFonts w:ascii="Arial" w:hAnsi="Arial" w:cs="Arial"/>
          <w:sz w:val="24"/>
          <w:szCs w:val="24"/>
          <w:lang w:eastAsia="fr-FR"/>
        </w:rPr>
      </w:pPr>
      <w:r w:rsidRPr="00B27DFA">
        <w:rPr>
          <w:rFonts w:ascii="Arial" w:hAnsi="Arial" w:cs="Arial"/>
          <w:sz w:val="24"/>
          <w:szCs w:val="24"/>
        </w:rPr>
        <w:t xml:space="preserve">C’est ainsi que l’apprentissage du vocabulaire ou du lexique conserve son </w:t>
      </w:r>
      <w:r w:rsidR="001E4E5D" w:rsidRPr="00B27DFA">
        <w:rPr>
          <w:rFonts w:ascii="Arial" w:hAnsi="Arial" w:cs="Arial"/>
          <w:sz w:val="24"/>
          <w:szCs w:val="24"/>
        </w:rPr>
        <w:t>statut de parent pauvre</w:t>
      </w:r>
      <w:r w:rsidRPr="00B27DFA">
        <w:rPr>
          <w:rFonts w:ascii="Arial" w:hAnsi="Arial" w:cs="Arial"/>
          <w:sz w:val="24"/>
          <w:szCs w:val="24"/>
        </w:rPr>
        <w:t xml:space="preserve">. </w:t>
      </w:r>
      <w:r w:rsidR="001E4E5D" w:rsidRPr="00B27DFA">
        <w:rPr>
          <w:rFonts w:ascii="Arial" w:hAnsi="Arial" w:cs="Arial"/>
          <w:i/>
          <w:iCs/>
          <w:sz w:val="24"/>
          <w:szCs w:val="24"/>
        </w:rPr>
        <w:t xml:space="preserve">« Si je dois glisser sur quelque chose, c’est sur le vocabulaire. </w:t>
      </w:r>
      <w:r w:rsidR="001E4E5D" w:rsidRPr="00B27DFA">
        <w:rPr>
          <w:rFonts w:ascii="Arial" w:hAnsi="Arial" w:cs="Arial"/>
          <w:b/>
          <w:i/>
          <w:iCs/>
          <w:sz w:val="24"/>
          <w:szCs w:val="24"/>
        </w:rPr>
        <w:t>Je ne sais pas par où le prendre</w:t>
      </w:r>
      <w:r w:rsidR="001E4E5D" w:rsidRPr="00B27DFA">
        <w:rPr>
          <w:rStyle w:val="Marquenotebasdepage"/>
          <w:rFonts w:ascii="Arial" w:hAnsi="Arial" w:cs="Arial"/>
          <w:i/>
          <w:iCs/>
          <w:sz w:val="24"/>
          <w:szCs w:val="24"/>
        </w:rPr>
        <w:footnoteReference w:id="7"/>
      </w:r>
      <w:r w:rsidR="001E4E5D" w:rsidRPr="00B27DFA">
        <w:rPr>
          <w:rFonts w:ascii="Arial" w:hAnsi="Arial" w:cs="Arial"/>
          <w:i/>
          <w:iCs/>
          <w:sz w:val="24"/>
          <w:szCs w:val="24"/>
        </w:rPr>
        <w:t xml:space="preserve">.» </w:t>
      </w:r>
      <w:r w:rsidR="001E4E5D" w:rsidRPr="00B27DFA">
        <w:rPr>
          <w:rFonts w:ascii="Arial" w:hAnsi="Arial" w:cs="Arial"/>
          <w:iCs/>
          <w:sz w:val="24"/>
          <w:szCs w:val="24"/>
        </w:rPr>
        <w:t xml:space="preserve">Le bilan cité parle de </w:t>
      </w:r>
      <w:r w:rsidR="001E4E5D" w:rsidRPr="00B27DFA">
        <w:rPr>
          <w:rFonts w:ascii="Arial" w:hAnsi="Arial" w:cs="Arial"/>
          <w:i/>
          <w:iCs/>
          <w:sz w:val="24"/>
          <w:szCs w:val="24"/>
        </w:rPr>
        <w:t>« panne didactique »,</w:t>
      </w:r>
      <w:r w:rsidR="001E4E5D" w:rsidRPr="00B27DFA">
        <w:rPr>
          <w:rFonts w:ascii="Arial" w:hAnsi="Arial" w:cs="Arial"/>
          <w:iCs/>
          <w:sz w:val="24"/>
          <w:szCs w:val="24"/>
        </w:rPr>
        <w:t xml:space="preserve"> rejoignant le </w:t>
      </w:r>
      <w:r w:rsidR="001E4E5D" w:rsidRPr="00B27DFA">
        <w:rPr>
          <w:rFonts w:ascii="Arial" w:hAnsi="Arial" w:cs="Arial"/>
          <w:sz w:val="24"/>
          <w:szCs w:val="24"/>
          <w:lang w:eastAsia="fr-FR"/>
        </w:rPr>
        <w:t xml:space="preserve">numéro 131 du </w:t>
      </w:r>
      <w:r w:rsidR="001E4E5D" w:rsidRPr="00B27DFA">
        <w:rPr>
          <w:rFonts w:ascii="Arial" w:hAnsi="Arial" w:cs="Arial"/>
          <w:i/>
          <w:sz w:val="24"/>
          <w:szCs w:val="24"/>
          <w:lang w:eastAsia="fr-FR"/>
        </w:rPr>
        <w:t xml:space="preserve">Français aujourd’hui, </w:t>
      </w:r>
      <w:r w:rsidR="001E4E5D" w:rsidRPr="00B27DFA">
        <w:rPr>
          <w:rFonts w:ascii="Arial" w:hAnsi="Arial" w:cs="Arial"/>
          <w:sz w:val="24"/>
          <w:szCs w:val="24"/>
          <w:lang w:eastAsia="fr-FR"/>
        </w:rPr>
        <w:t xml:space="preserve">où Danielle </w:t>
      </w:r>
      <w:proofErr w:type="spellStart"/>
      <w:r w:rsidR="001E4E5D" w:rsidRPr="00B27DFA">
        <w:rPr>
          <w:rFonts w:ascii="Arial" w:hAnsi="Arial" w:cs="Arial"/>
          <w:sz w:val="24"/>
          <w:szCs w:val="24"/>
          <w:lang w:eastAsia="fr-FR"/>
        </w:rPr>
        <w:t>Leeman</w:t>
      </w:r>
      <w:proofErr w:type="spellEnd"/>
      <w:r w:rsidR="001E4E5D" w:rsidRPr="00B27DFA">
        <w:rPr>
          <w:rFonts w:ascii="Arial" w:hAnsi="Arial" w:cs="Arial"/>
          <w:sz w:val="24"/>
          <w:szCs w:val="24"/>
          <w:lang w:eastAsia="fr-FR"/>
        </w:rPr>
        <w:t xml:space="preserve"> évoquait </w:t>
      </w:r>
      <w:r w:rsidR="001E4E5D" w:rsidRPr="00B27DFA">
        <w:rPr>
          <w:rFonts w:ascii="Arial" w:hAnsi="Arial" w:cs="Arial"/>
          <w:i/>
          <w:sz w:val="24"/>
          <w:szCs w:val="24"/>
          <w:lang w:eastAsia="fr-FR"/>
        </w:rPr>
        <w:t>« le vertige de l’infini »</w:t>
      </w:r>
      <w:r w:rsidR="001E4E5D" w:rsidRPr="00B27DFA">
        <w:rPr>
          <w:rFonts w:ascii="Arial" w:hAnsi="Arial" w:cs="Arial"/>
          <w:sz w:val="24"/>
          <w:szCs w:val="24"/>
          <w:lang w:eastAsia="fr-FR"/>
        </w:rPr>
        <w:t xml:space="preserve"> et </w:t>
      </w:r>
      <w:r w:rsidR="001E4E5D" w:rsidRPr="00B27DFA">
        <w:rPr>
          <w:rFonts w:ascii="Arial" w:hAnsi="Arial" w:cs="Arial"/>
          <w:i/>
          <w:sz w:val="24"/>
          <w:szCs w:val="24"/>
          <w:lang w:eastAsia="fr-FR"/>
        </w:rPr>
        <w:t xml:space="preserve">« la difficulté de </w:t>
      </w:r>
      <w:proofErr w:type="spellStart"/>
      <w:r w:rsidR="001E4E5D" w:rsidRPr="00B27DFA">
        <w:rPr>
          <w:rFonts w:ascii="Arial" w:hAnsi="Arial" w:cs="Arial"/>
          <w:i/>
          <w:sz w:val="24"/>
          <w:szCs w:val="24"/>
          <w:lang w:eastAsia="fr-FR"/>
        </w:rPr>
        <w:t>didactiser</w:t>
      </w:r>
      <w:proofErr w:type="spellEnd"/>
      <w:r w:rsidR="001E4E5D" w:rsidRPr="00B27DFA">
        <w:rPr>
          <w:rFonts w:ascii="Arial" w:hAnsi="Arial" w:cs="Arial"/>
          <w:i/>
          <w:sz w:val="24"/>
          <w:szCs w:val="24"/>
          <w:lang w:eastAsia="fr-FR"/>
        </w:rPr>
        <w:t xml:space="preserve"> le lexique »,</w:t>
      </w:r>
      <w:r w:rsidR="001E4E5D" w:rsidRPr="00B27DFA">
        <w:rPr>
          <w:rFonts w:ascii="Arial" w:hAnsi="Arial" w:cs="Arial"/>
          <w:sz w:val="24"/>
          <w:szCs w:val="24"/>
          <w:lang w:eastAsia="fr-FR"/>
        </w:rPr>
        <w:t xml:space="preserve"> tandis que Gérard Petit décrivait </w:t>
      </w:r>
      <w:r w:rsidR="001E4E5D" w:rsidRPr="00B27DFA">
        <w:rPr>
          <w:rFonts w:ascii="Arial" w:hAnsi="Arial" w:cs="Arial"/>
          <w:i/>
          <w:sz w:val="24"/>
          <w:szCs w:val="24"/>
          <w:lang w:eastAsia="fr-FR"/>
        </w:rPr>
        <w:t>« l’état d’une confusion ».</w:t>
      </w:r>
      <w:r w:rsidR="001E4E5D" w:rsidRPr="00B27DFA">
        <w:rPr>
          <w:rFonts w:ascii="Arial" w:hAnsi="Arial" w:cs="Arial"/>
          <w:sz w:val="24"/>
          <w:szCs w:val="24"/>
          <w:lang w:eastAsia="fr-FR"/>
        </w:rPr>
        <w:t xml:space="preserve"> Il ne s’agit pas, bien sûr, de mettre les enseignants en accusation mais de sortir autant que possible du désarroi ambiant. Beaucoup de pièges jalonnent en effet cet enseignement : le lien trompeur entre les mots et les choses, la polysémie de beaucoup de mots, en particulier les plus fréquents, ou le paradoxe d’un apprentissage qui exige tout autant le travail en contextes divers et la structuration, hors contexte, des relations entre les mots… pour n’en citer que quelques-uns. </w:t>
      </w:r>
    </w:p>
    <w:p w14:paraId="4B911135" w14:textId="77777777" w:rsidR="001E4E5D" w:rsidRPr="00B27DFA" w:rsidRDefault="001E4E5D" w:rsidP="00303895">
      <w:pPr>
        <w:autoSpaceDE w:val="0"/>
        <w:autoSpaceDN w:val="0"/>
        <w:adjustRightInd w:val="0"/>
        <w:spacing w:after="0" w:line="240" w:lineRule="auto"/>
        <w:rPr>
          <w:rFonts w:ascii="Arial" w:hAnsi="Arial" w:cs="Arial"/>
          <w:sz w:val="24"/>
          <w:szCs w:val="24"/>
          <w:lang w:eastAsia="fr-FR"/>
        </w:rPr>
      </w:pPr>
    </w:p>
    <w:p w14:paraId="174DF1A7" w14:textId="77777777" w:rsidR="001E4E5D" w:rsidRPr="00B27DFA" w:rsidRDefault="001E4E5D" w:rsidP="00303895">
      <w:pPr>
        <w:autoSpaceDE w:val="0"/>
        <w:autoSpaceDN w:val="0"/>
        <w:adjustRightInd w:val="0"/>
        <w:spacing w:after="0" w:line="240" w:lineRule="auto"/>
        <w:rPr>
          <w:rFonts w:ascii="Arial" w:hAnsi="Arial" w:cs="Arial"/>
          <w:sz w:val="24"/>
          <w:szCs w:val="24"/>
        </w:rPr>
      </w:pPr>
      <w:r w:rsidRPr="00B27DFA">
        <w:rPr>
          <w:rFonts w:ascii="Arial" w:hAnsi="Arial" w:cs="Arial"/>
          <w:sz w:val="24"/>
          <w:szCs w:val="24"/>
        </w:rPr>
        <w:t xml:space="preserve">La parution sur le site </w:t>
      </w:r>
      <w:proofErr w:type="spellStart"/>
      <w:r w:rsidRPr="00B27DFA">
        <w:rPr>
          <w:rFonts w:ascii="Arial" w:hAnsi="Arial" w:cs="Arial"/>
          <w:sz w:val="24"/>
          <w:szCs w:val="24"/>
        </w:rPr>
        <w:t>Eduscol</w:t>
      </w:r>
      <w:proofErr w:type="spellEnd"/>
      <w:r w:rsidRPr="00B27DFA">
        <w:rPr>
          <w:rFonts w:ascii="Arial" w:hAnsi="Arial" w:cs="Arial"/>
          <w:sz w:val="24"/>
          <w:szCs w:val="24"/>
        </w:rPr>
        <w:t xml:space="preserve"> de toute une série de documents</w:t>
      </w:r>
      <w:r w:rsidRPr="00B27DFA">
        <w:rPr>
          <w:rStyle w:val="Marquenotebasdepage"/>
          <w:rFonts w:ascii="Arial" w:hAnsi="Arial" w:cs="Arial"/>
          <w:sz w:val="24"/>
          <w:szCs w:val="24"/>
        </w:rPr>
        <w:footnoteReference w:id="8"/>
      </w:r>
      <w:r w:rsidRPr="00B27DFA">
        <w:rPr>
          <w:rFonts w:ascii="Arial" w:hAnsi="Arial" w:cs="Arial"/>
          <w:sz w:val="24"/>
          <w:szCs w:val="24"/>
        </w:rPr>
        <w:t xml:space="preserve"> destinés à étayer la réflexion des enseignants a pu faire espérer une évolution de cette situation. On ne peut pas dire que ce soit véritablement le cas, malgré la qualité des textes pris séparément. En effet, la lecture de l’ensemble prend un certain temps : ont-ils atteint leur cible ? De plus, la dispersion des propos tenus peut déconcerter le non spécialiste. On constate même parfois des contradictions entre les textes, certains se </w:t>
      </w:r>
      <w:r w:rsidRPr="00B27DFA">
        <w:rPr>
          <w:rFonts w:ascii="Arial" w:hAnsi="Arial" w:cs="Arial"/>
          <w:sz w:val="24"/>
          <w:szCs w:val="24"/>
        </w:rPr>
        <w:lastRenderedPageBreak/>
        <w:t>référant à une entrée quantitative que d’autres récusent, par exemple en contestant la notion de </w:t>
      </w:r>
      <w:r w:rsidRPr="00B27DFA">
        <w:rPr>
          <w:rStyle w:val="Accentuation"/>
          <w:rFonts w:ascii="Arial" w:hAnsi="Arial" w:cs="Arial"/>
          <w:sz w:val="24"/>
          <w:szCs w:val="24"/>
        </w:rPr>
        <w:t xml:space="preserve">«lexique mental ». </w:t>
      </w:r>
    </w:p>
    <w:p w14:paraId="243C4D84" w14:textId="77777777" w:rsidR="001E4E5D" w:rsidRPr="00B27DFA" w:rsidRDefault="001E4E5D" w:rsidP="005A75F6">
      <w:pPr>
        <w:spacing w:after="0" w:line="240" w:lineRule="auto"/>
        <w:rPr>
          <w:rFonts w:ascii="Arial" w:hAnsi="Arial" w:cs="Arial"/>
          <w:sz w:val="24"/>
          <w:szCs w:val="24"/>
        </w:rPr>
      </w:pPr>
    </w:p>
    <w:p w14:paraId="38767D1F" w14:textId="77777777" w:rsidR="001E4E5D" w:rsidRPr="00B27DFA" w:rsidRDefault="001E4E5D" w:rsidP="009178DB">
      <w:pPr>
        <w:spacing w:after="0" w:line="240" w:lineRule="auto"/>
        <w:rPr>
          <w:rFonts w:ascii="Arial" w:hAnsi="Arial" w:cs="Arial"/>
          <w:i/>
          <w:sz w:val="24"/>
          <w:szCs w:val="24"/>
        </w:rPr>
      </w:pPr>
      <w:r w:rsidRPr="00B27DFA">
        <w:rPr>
          <w:rFonts w:ascii="Arial" w:hAnsi="Arial" w:cs="Arial"/>
          <w:sz w:val="24"/>
          <w:szCs w:val="24"/>
        </w:rPr>
        <w:t xml:space="preserve">Depuis le mois de mai 2013, à la suite de la </w:t>
      </w:r>
      <w:r w:rsidRPr="00B27DFA">
        <w:rPr>
          <w:rFonts w:ascii="Arial" w:hAnsi="Arial" w:cs="Arial"/>
          <w:bCs/>
          <w:sz w:val="24"/>
          <w:szCs w:val="24"/>
          <w:lang w:eastAsia="fr-FR"/>
        </w:rPr>
        <w:t>20ème journée des dictionnaires</w:t>
      </w:r>
      <w:r w:rsidRPr="00B27DFA">
        <w:rPr>
          <w:rStyle w:val="Marquenotebasdepage"/>
          <w:rFonts w:ascii="Arial" w:hAnsi="Arial" w:cs="Arial"/>
          <w:bCs/>
          <w:sz w:val="24"/>
          <w:szCs w:val="24"/>
          <w:lang w:eastAsia="fr-FR"/>
        </w:rPr>
        <w:footnoteReference w:id="9"/>
      </w:r>
      <w:r w:rsidRPr="00B27DFA">
        <w:rPr>
          <w:rFonts w:ascii="Arial" w:hAnsi="Arial" w:cs="Arial"/>
          <w:bCs/>
          <w:sz w:val="24"/>
          <w:szCs w:val="24"/>
          <w:lang w:eastAsia="fr-FR"/>
        </w:rPr>
        <w:t xml:space="preserve">, </w:t>
      </w:r>
      <w:r w:rsidRPr="00B27DFA">
        <w:rPr>
          <w:rFonts w:ascii="Arial" w:hAnsi="Arial" w:cs="Arial"/>
          <w:sz w:val="24"/>
          <w:szCs w:val="24"/>
        </w:rPr>
        <w:t>l’association a entrepris de construire à petits pas un « dossier perlé » sur cette question, ce qui a donné lieu à des articles</w:t>
      </w:r>
      <w:r w:rsidRPr="00B27DFA">
        <w:rPr>
          <w:rStyle w:val="Marquenotebasdepage"/>
          <w:rFonts w:ascii="Arial" w:hAnsi="Arial" w:cs="Arial"/>
          <w:sz w:val="24"/>
          <w:szCs w:val="24"/>
        </w:rPr>
        <w:footnoteReference w:id="10"/>
      </w:r>
      <w:r w:rsidRPr="00B27DFA">
        <w:rPr>
          <w:rFonts w:ascii="Arial" w:hAnsi="Arial" w:cs="Arial"/>
          <w:sz w:val="24"/>
          <w:szCs w:val="24"/>
        </w:rPr>
        <w:t xml:space="preserve"> et des </w:t>
      </w:r>
      <w:proofErr w:type="spellStart"/>
      <w:r w:rsidRPr="00B27DFA">
        <w:rPr>
          <w:rFonts w:ascii="Arial" w:hAnsi="Arial" w:cs="Arial"/>
          <w:sz w:val="24"/>
          <w:szCs w:val="24"/>
        </w:rPr>
        <w:t>sitographies</w:t>
      </w:r>
      <w:proofErr w:type="spellEnd"/>
      <w:r w:rsidRPr="00B27DFA">
        <w:rPr>
          <w:rStyle w:val="Marquenotebasdepage"/>
          <w:rFonts w:ascii="Arial" w:hAnsi="Arial" w:cs="Arial"/>
          <w:sz w:val="24"/>
          <w:szCs w:val="24"/>
        </w:rPr>
        <w:footnoteReference w:id="11"/>
      </w:r>
      <w:r w:rsidRPr="00B27DFA">
        <w:rPr>
          <w:rFonts w:ascii="Arial" w:hAnsi="Arial" w:cs="Arial"/>
          <w:sz w:val="24"/>
          <w:szCs w:val="24"/>
        </w:rPr>
        <w:t xml:space="preserve"> commentées. Mais nous sommes loin du compte, et nous en avons conscience. Quelles représentations héritées de la tradition scolaire font obstacle à un renouvèlement des pratiques pédagogiques </w:t>
      </w:r>
      <w:r w:rsidRPr="00B27DFA">
        <w:rPr>
          <w:rStyle w:val="Marquenotebasdepage"/>
          <w:rFonts w:ascii="Arial" w:hAnsi="Arial" w:cs="Arial"/>
          <w:sz w:val="24"/>
          <w:szCs w:val="24"/>
        </w:rPr>
        <w:footnoteReference w:id="12"/>
      </w:r>
      <w:r w:rsidRPr="00B27DFA">
        <w:rPr>
          <w:rFonts w:ascii="Arial" w:hAnsi="Arial" w:cs="Arial"/>
          <w:sz w:val="24"/>
          <w:szCs w:val="24"/>
        </w:rPr>
        <w:t>? Quelle articulation peut-on envisager entre les apprentissages lexicaux liés aux divers domaines disciplinaires </w:t>
      </w:r>
      <w:r w:rsidRPr="00B27DFA">
        <w:rPr>
          <w:rStyle w:val="Marquenotebasdepage"/>
          <w:rFonts w:ascii="Arial" w:hAnsi="Arial" w:cs="Arial"/>
          <w:sz w:val="24"/>
          <w:szCs w:val="24"/>
        </w:rPr>
        <w:footnoteReference w:id="13"/>
      </w:r>
      <w:r w:rsidRPr="00B27DFA">
        <w:rPr>
          <w:rFonts w:ascii="Arial" w:hAnsi="Arial" w:cs="Arial"/>
          <w:sz w:val="24"/>
          <w:szCs w:val="24"/>
        </w:rPr>
        <w:t>? Comment échapper à la simple imprégnation et concevoir une progression raisonnée dans l’apprentissage du lexique</w:t>
      </w:r>
      <w:r w:rsidRPr="00B27DFA">
        <w:rPr>
          <w:rStyle w:val="Marquenotebasdepage"/>
          <w:rFonts w:ascii="Arial" w:hAnsi="Arial" w:cs="Arial"/>
          <w:sz w:val="24"/>
          <w:szCs w:val="24"/>
        </w:rPr>
        <w:footnoteReference w:id="14"/>
      </w:r>
      <w:r w:rsidRPr="00B27DFA">
        <w:rPr>
          <w:rFonts w:ascii="Arial" w:hAnsi="Arial" w:cs="Arial"/>
          <w:sz w:val="24"/>
          <w:szCs w:val="24"/>
        </w:rPr>
        <w:t xml:space="preserve"> ? </w:t>
      </w:r>
    </w:p>
    <w:p w14:paraId="34AAE2A2" w14:textId="77777777" w:rsidR="001E4E5D" w:rsidRPr="00251BEF" w:rsidRDefault="001E4E5D" w:rsidP="009178DB">
      <w:pPr>
        <w:spacing w:after="0" w:line="240" w:lineRule="auto"/>
        <w:rPr>
          <w:rFonts w:ascii="Arial" w:hAnsi="Arial" w:cs="Arial"/>
          <w:sz w:val="24"/>
          <w:szCs w:val="24"/>
        </w:rPr>
      </w:pPr>
    </w:p>
    <w:p w14:paraId="1AC5288F" w14:textId="77777777" w:rsidR="001E4E5D" w:rsidRPr="00251BEF" w:rsidRDefault="001E4E5D" w:rsidP="009178DB">
      <w:pPr>
        <w:spacing w:after="0" w:line="240" w:lineRule="auto"/>
        <w:rPr>
          <w:rFonts w:ascii="Arial" w:hAnsi="Arial" w:cs="Arial"/>
          <w:sz w:val="24"/>
          <w:szCs w:val="24"/>
        </w:rPr>
      </w:pPr>
      <w:r w:rsidRPr="00251BEF">
        <w:rPr>
          <w:rFonts w:ascii="Arial" w:hAnsi="Arial" w:cs="Arial"/>
          <w:sz w:val="24"/>
          <w:szCs w:val="24"/>
        </w:rPr>
        <w:t>L'AFEF vous propose d'approfondir cette réflexion le samedi 8 février 2014, grâce aux interventions de :</w:t>
      </w:r>
    </w:p>
    <w:p w14:paraId="18B1C946" w14:textId="77777777" w:rsidR="001E4E5D" w:rsidRPr="00251BEF" w:rsidRDefault="001E4E5D" w:rsidP="004572B3">
      <w:pPr>
        <w:pStyle w:val="Paragraphedeliste"/>
        <w:numPr>
          <w:ilvl w:val="0"/>
          <w:numId w:val="6"/>
        </w:numPr>
        <w:rPr>
          <w:rFonts w:ascii="Arial" w:hAnsi="Arial" w:cs="Arial"/>
        </w:rPr>
      </w:pPr>
      <w:r w:rsidRPr="00251BEF">
        <w:rPr>
          <w:rFonts w:ascii="Arial" w:hAnsi="Arial" w:cs="Arial"/>
        </w:rPr>
        <w:t>Alise LEHMANN, Université de Picardie</w:t>
      </w:r>
    </w:p>
    <w:p w14:paraId="7783354E" w14:textId="77777777" w:rsidR="00457675" w:rsidRPr="00251BEF" w:rsidRDefault="001E4E5D" w:rsidP="004572B3">
      <w:pPr>
        <w:pStyle w:val="Paragraphedeliste"/>
        <w:numPr>
          <w:ilvl w:val="0"/>
          <w:numId w:val="6"/>
        </w:numPr>
        <w:rPr>
          <w:rFonts w:ascii="Arial" w:hAnsi="Arial" w:cs="Arial"/>
        </w:rPr>
      </w:pPr>
      <w:r w:rsidRPr="00251BEF">
        <w:rPr>
          <w:rFonts w:ascii="Arial" w:hAnsi="Arial" w:cs="Arial"/>
        </w:rPr>
        <w:t>Annie CAMENISCH, Université de Strasbourg, IUFM d'Alsace</w:t>
      </w:r>
    </w:p>
    <w:p w14:paraId="0B708E3E" w14:textId="609B7564" w:rsidR="00251BEF" w:rsidRPr="00251BEF" w:rsidRDefault="00251BEF" w:rsidP="004572B3">
      <w:pPr>
        <w:pStyle w:val="Paragraphedeliste"/>
        <w:numPr>
          <w:ilvl w:val="0"/>
          <w:numId w:val="6"/>
        </w:numPr>
        <w:rPr>
          <w:rFonts w:ascii="Arial" w:hAnsi="Arial" w:cs="Arial"/>
        </w:rPr>
      </w:pPr>
      <w:r w:rsidRPr="00251BEF">
        <w:rPr>
          <w:rFonts w:ascii="Arial" w:hAnsi="Arial" w:cs="Arial"/>
        </w:rPr>
        <w:t xml:space="preserve">Bruno GERMAIN, Université Paris-Descartes, pour la présentation du site </w:t>
      </w:r>
      <w:proofErr w:type="spellStart"/>
      <w:r w:rsidRPr="00251BEF">
        <w:rPr>
          <w:rFonts w:ascii="Arial" w:hAnsi="Arial" w:cs="Arial"/>
        </w:rPr>
        <w:t>Vocanet</w:t>
      </w:r>
      <w:proofErr w:type="spellEnd"/>
      <w:r w:rsidRPr="00251BEF">
        <w:rPr>
          <w:rFonts w:ascii="Arial" w:hAnsi="Arial" w:cs="Arial"/>
        </w:rPr>
        <w:t>,</w:t>
      </w:r>
    </w:p>
    <w:p w14:paraId="588AD90E" w14:textId="77777777" w:rsidR="001E4E5D" w:rsidRPr="00251BEF" w:rsidRDefault="001E4E5D" w:rsidP="00251BEF">
      <w:pPr>
        <w:rPr>
          <w:rFonts w:ascii="Arial" w:hAnsi="Arial" w:cs="Arial"/>
          <w:sz w:val="24"/>
          <w:szCs w:val="24"/>
        </w:rPr>
      </w:pPr>
      <w:proofErr w:type="gramStart"/>
      <w:r w:rsidRPr="00251BEF">
        <w:rPr>
          <w:rFonts w:ascii="Arial" w:hAnsi="Arial" w:cs="Arial"/>
          <w:sz w:val="24"/>
          <w:szCs w:val="24"/>
        </w:rPr>
        <w:t>lors</w:t>
      </w:r>
      <w:proofErr w:type="gramEnd"/>
      <w:r w:rsidRPr="00251BEF">
        <w:rPr>
          <w:rFonts w:ascii="Arial" w:hAnsi="Arial" w:cs="Arial"/>
          <w:sz w:val="24"/>
          <w:szCs w:val="24"/>
        </w:rPr>
        <w:t xml:space="preserve"> de sa prochaine rencontre-débat animée par Anne-Marie PETITJEAN, IUFM-Université de Cergy-Pontoise, qui témoignera par ailleurs de l'état du travail du groupe départemental "Vocabulaire Maternelle" du 95. </w:t>
      </w:r>
    </w:p>
    <w:p w14:paraId="61B5C753" w14:textId="77777777" w:rsidR="001E4E5D" w:rsidRPr="00B27DFA" w:rsidRDefault="001E4E5D" w:rsidP="004572B3">
      <w:pPr>
        <w:rPr>
          <w:rFonts w:ascii="Arial" w:hAnsi="Arial" w:cs="Arial"/>
          <w:color w:val="008000"/>
        </w:rPr>
      </w:pPr>
    </w:p>
    <w:p w14:paraId="15ACA1CF" w14:textId="77777777" w:rsidR="001E4E5D" w:rsidRPr="00B27DFA" w:rsidRDefault="001E4E5D" w:rsidP="009178DB">
      <w:pPr>
        <w:spacing w:after="0" w:line="240" w:lineRule="auto"/>
        <w:rPr>
          <w:rFonts w:ascii="Arial" w:hAnsi="Arial" w:cs="Arial"/>
          <w:i/>
          <w:sz w:val="24"/>
          <w:szCs w:val="24"/>
        </w:rPr>
      </w:pPr>
    </w:p>
    <w:p w14:paraId="1AC82FD5" w14:textId="77777777" w:rsidR="001E4E5D" w:rsidRPr="00B27DFA" w:rsidRDefault="001E4E5D" w:rsidP="009178DB">
      <w:pPr>
        <w:pStyle w:val="NormalWeb"/>
        <w:spacing w:before="0" w:beforeAutospacing="0" w:after="0" w:afterAutospacing="0"/>
        <w:ind w:left="410"/>
        <w:rPr>
          <w:rFonts w:ascii="Arial" w:hAnsi="Arial" w:cs="Arial"/>
        </w:rPr>
      </w:pPr>
      <w:r w:rsidRPr="00B27DFA">
        <w:rPr>
          <w:rFonts w:ascii="Arial" w:hAnsi="Arial" w:cs="Arial"/>
        </w:rPr>
        <w:t> </w:t>
      </w:r>
    </w:p>
    <w:p w14:paraId="0CDFC99C" w14:textId="77777777" w:rsidR="001E4E5D" w:rsidRPr="00B27DFA" w:rsidRDefault="001E4E5D" w:rsidP="009178DB">
      <w:pPr>
        <w:spacing w:after="0" w:line="240" w:lineRule="auto"/>
        <w:rPr>
          <w:rFonts w:ascii="Arial" w:hAnsi="Arial" w:cs="Arial"/>
          <w:sz w:val="24"/>
          <w:szCs w:val="24"/>
          <w:lang w:eastAsia="fr-FR"/>
        </w:rPr>
      </w:pPr>
    </w:p>
    <w:p w14:paraId="0046273D" w14:textId="77777777" w:rsidR="001E4E5D" w:rsidRPr="00B27DFA" w:rsidRDefault="001E4E5D" w:rsidP="009178DB">
      <w:pPr>
        <w:autoSpaceDE w:val="0"/>
        <w:autoSpaceDN w:val="0"/>
        <w:adjustRightInd w:val="0"/>
        <w:spacing w:after="0" w:line="240" w:lineRule="auto"/>
        <w:rPr>
          <w:rFonts w:ascii="Arial" w:hAnsi="Arial" w:cs="Arial"/>
          <w:sz w:val="24"/>
          <w:szCs w:val="24"/>
          <w:highlight w:val="yellow"/>
        </w:rPr>
      </w:pPr>
    </w:p>
    <w:p w14:paraId="1E5C002A" w14:textId="77777777" w:rsidR="001E4E5D" w:rsidRPr="00B27DFA" w:rsidRDefault="001E4E5D" w:rsidP="009178DB">
      <w:pPr>
        <w:spacing w:after="0" w:line="240" w:lineRule="auto"/>
        <w:rPr>
          <w:rFonts w:ascii="Arial" w:hAnsi="Arial" w:cs="Arial"/>
          <w:sz w:val="24"/>
          <w:szCs w:val="24"/>
        </w:rPr>
      </w:pPr>
    </w:p>
    <w:sectPr w:rsidR="001E4E5D" w:rsidRPr="00B27DFA" w:rsidSect="00316DE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51A0ED" w14:textId="77777777" w:rsidR="008B6C1A" w:rsidRDefault="008B6C1A" w:rsidP="00661172">
      <w:pPr>
        <w:spacing w:after="0" w:line="240" w:lineRule="auto"/>
      </w:pPr>
      <w:r>
        <w:separator/>
      </w:r>
    </w:p>
  </w:endnote>
  <w:endnote w:type="continuationSeparator" w:id="0">
    <w:p w14:paraId="4879955A" w14:textId="77777777" w:rsidR="008B6C1A" w:rsidRDefault="008B6C1A" w:rsidP="00661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7F1D28" w14:textId="77777777" w:rsidR="008B6C1A" w:rsidRDefault="008B6C1A" w:rsidP="00661172">
      <w:pPr>
        <w:spacing w:after="0" w:line="240" w:lineRule="auto"/>
      </w:pPr>
      <w:r>
        <w:separator/>
      </w:r>
    </w:p>
  </w:footnote>
  <w:footnote w:type="continuationSeparator" w:id="0">
    <w:p w14:paraId="35B33143" w14:textId="77777777" w:rsidR="008B6C1A" w:rsidRDefault="008B6C1A" w:rsidP="00661172">
      <w:pPr>
        <w:spacing w:after="0" w:line="240" w:lineRule="auto"/>
      </w:pPr>
      <w:r>
        <w:continuationSeparator/>
      </w:r>
    </w:p>
  </w:footnote>
  <w:footnote w:id="1">
    <w:p w14:paraId="36E1299A" w14:textId="77777777" w:rsidR="00B27DFA" w:rsidRDefault="00B27DFA" w:rsidP="00B27DFA">
      <w:pPr>
        <w:spacing w:after="0" w:line="240" w:lineRule="auto"/>
      </w:pPr>
      <w:r>
        <w:rPr>
          <w:rStyle w:val="Marquenotebasdepage"/>
        </w:rPr>
        <w:footnoteRef/>
      </w:r>
      <w:r>
        <w:t xml:space="preserve"> </w:t>
      </w:r>
      <w:r w:rsidRPr="00A06BD5">
        <w:rPr>
          <w:rFonts w:ascii="Times New Roman" w:hAnsi="Times New Roman"/>
          <w:sz w:val="20"/>
          <w:szCs w:val="20"/>
          <w:lang w:eastAsia="fr-FR"/>
        </w:rPr>
        <w:t xml:space="preserve">Si on définit le </w:t>
      </w:r>
      <w:r w:rsidRPr="00A06BD5">
        <w:rPr>
          <w:rFonts w:ascii="Times New Roman" w:hAnsi="Times New Roman"/>
          <w:b/>
          <w:sz w:val="20"/>
          <w:szCs w:val="20"/>
          <w:lang w:eastAsia="fr-FR"/>
        </w:rPr>
        <w:t>lexique</w:t>
      </w:r>
      <w:r w:rsidRPr="00A06BD5">
        <w:rPr>
          <w:rFonts w:ascii="Times New Roman" w:hAnsi="Times New Roman"/>
          <w:sz w:val="20"/>
          <w:szCs w:val="20"/>
          <w:lang w:eastAsia="fr-FR"/>
        </w:rPr>
        <w:t xml:space="preserve"> comme l’ensemble des mots d’une langue et le </w:t>
      </w:r>
      <w:r w:rsidRPr="00A06BD5">
        <w:rPr>
          <w:rFonts w:ascii="Times New Roman" w:hAnsi="Times New Roman"/>
          <w:b/>
          <w:sz w:val="20"/>
          <w:szCs w:val="20"/>
          <w:lang w:eastAsia="fr-FR"/>
        </w:rPr>
        <w:t>vocabulaire</w:t>
      </w:r>
      <w:r w:rsidRPr="00A06BD5">
        <w:rPr>
          <w:rFonts w:ascii="Times New Roman" w:hAnsi="Times New Roman"/>
          <w:sz w:val="20"/>
          <w:szCs w:val="20"/>
          <w:lang w:eastAsia="fr-FR"/>
        </w:rPr>
        <w:t xml:space="preserve"> comme une portion de ce lexique (celle que l’on observe dans un contexte donné, chez un auteur ou un individu quelconque), nous avons à conduire des </w:t>
      </w:r>
      <w:r w:rsidRPr="00A06BD5">
        <w:rPr>
          <w:rFonts w:ascii="Times New Roman" w:hAnsi="Times New Roman"/>
          <w:b/>
          <w:sz w:val="20"/>
          <w:szCs w:val="20"/>
          <w:lang w:eastAsia="fr-FR"/>
        </w:rPr>
        <w:t>apprentissages lexicaux</w:t>
      </w:r>
      <w:r w:rsidRPr="00A06BD5">
        <w:rPr>
          <w:rFonts w:ascii="Times New Roman" w:hAnsi="Times New Roman"/>
          <w:sz w:val="20"/>
          <w:szCs w:val="20"/>
          <w:lang w:eastAsia="fr-FR"/>
        </w:rPr>
        <w:t xml:space="preserve">, sur les mots de notre langue, pour enrichir le vocabulaire des élèves. </w:t>
      </w:r>
    </w:p>
  </w:footnote>
  <w:footnote w:id="2">
    <w:p w14:paraId="2A719D97" w14:textId="77777777" w:rsidR="001E4E5D" w:rsidRDefault="001E4E5D" w:rsidP="009A648E">
      <w:pPr>
        <w:spacing w:after="0" w:line="240" w:lineRule="auto"/>
      </w:pPr>
      <w:r w:rsidRPr="00303895">
        <w:rPr>
          <w:rStyle w:val="Marquenotebasdepage"/>
          <w:rFonts w:ascii="Times New Roman" w:hAnsi="Times New Roman"/>
          <w:sz w:val="20"/>
          <w:szCs w:val="20"/>
        </w:rPr>
        <w:footnoteRef/>
      </w:r>
      <w:r w:rsidRPr="00303895">
        <w:rPr>
          <w:rFonts w:ascii="Times New Roman" w:hAnsi="Times New Roman"/>
          <w:sz w:val="20"/>
          <w:szCs w:val="20"/>
        </w:rPr>
        <w:t xml:space="preserve"> </w:t>
      </w:r>
      <w:r w:rsidRPr="00303895">
        <w:rPr>
          <w:rFonts w:ascii="Times New Roman" w:hAnsi="Times New Roman"/>
          <w:sz w:val="20"/>
          <w:szCs w:val="20"/>
          <w:lang w:eastAsia="fr-FR"/>
        </w:rPr>
        <w:t xml:space="preserve">Citons cependant </w:t>
      </w:r>
      <w:proofErr w:type="spellStart"/>
      <w:r w:rsidRPr="001E4314">
        <w:rPr>
          <w:rFonts w:ascii="Times New Roman" w:hAnsi="Times New Roman"/>
          <w:sz w:val="20"/>
          <w:szCs w:val="20"/>
          <w:lang w:eastAsia="fr-FR"/>
        </w:rPr>
        <w:t>Calaque</w:t>
      </w:r>
      <w:proofErr w:type="spellEnd"/>
      <w:r w:rsidRPr="001E4314">
        <w:rPr>
          <w:rFonts w:ascii="Times New Roman" w:hAnsi="Times New Roman"/>
          <w:sz w:val="20"/>
          <w:szCs w:val="20"/>
          <w:lang w:eastAsia="fr-FR"/>
        </w:rPr>
        <w:t xml:space="preserve"> E., David J., </w:t>
      </w:r>
      <w:proofErr w:type="spellStart"/>
      <w:r w:rsidRPr="001E4314">
        <w:rPr>
          <w:rFonts w:ascii="Times New Roman" w:hAnsi="Times New Roman"/>
          <w:sz w:val="20"/>
          <w:szCs w:val="20"/>
          <w:lang w:eastAsia="fr-FR"/>
        </w:rPr>
        <w:t>Eds</w:t>
      </w:r>
      <w:proofErr w:type="spellEnd"/>
      <w:r w:rsidRPr="001E4314">
        <w:rPr>
          <w:rFonts w:ascii="Times New Roman" w:hAnsi="Times New Roman"/>
          <w:sz w:val="20"/>
          <w:szCs w:val="20"/>
          <w:lang w:eastAsia="fr-FR"/>
        </w:rPr>
        <w:t xml:space="preserve">, 2004, </w:t>
      </w:r>
      <w:r w:rsidRPr="001E4314">
        <w:rPr>
          <w:rFonts w:ascii="Times New Roman" w:hAnsi="Times New Roman"/>
          <w:i/>
          <w:sz w:val="20"/>
          <w:szCs w:val="20"/>
          <w:lang w:eastAsia="fr-FR"/>
        </w:rPr>
        <w:t>Didactique du lexique</w:t>
      </w:r>
      <w:r w:rsidRPr="00303895">
        <w:rPr>
          <w:rFonts w:ascii="Times New Roman" w:hAnsi="Times New Roman"/>
          <w:i/>
          <w:sz w:val="20"/>
          <w:szCs w:val="20"/>
          <w:lang w:eastAsia="fr-FR"/>
        </w:rPr>
        <w:t xml:space="preserve"> - </w:t>
      </w:r>
      <w:r w:rsidRPr="001E4314">
        <w:rPr>
          <w:rFonts w:ascii="Times New Roman" w:hAnsi="Times New Roman"/>
          <w:i/>
          <w:sz w:val="20"/>
          <w:szCs w:val="20"/>
          <w:lang w:eastAsia="fr-FR"/>
        </w:rPr>
        <w:t>Contextes, démarches, supports</w:t>
      </w:r>
      <w:r w:rsidRPr="001E4314">
        <w:rPr>
          <w:rFonts w:ascii="Times New Roman" w:hAnsi="Times New Roman"/>
          <w:sz w:val="20"/>
          <w:szCs w:val="20"/>
          <w:lang w:eastAsia="fr-FR"/>
        </w:rPr>
        <w:t>, De Boeck</w:t>
      </w:r>
      <w:r w:rsidRPr="00303895">
        <w:rPr>
          <w:rFonts w:ascii="Times New Roman" w:hAnsi="Times New Roman"/>
          <w:sz w:val="20"/>
          <w:szCs w:val="20"/>
          <w:lang w:eastAsia="fr-FR"/>
        </w:rPr>
        <w:t xml:space="preserve"> (épuisé, disponible sur Cairn) ; </w:t>
      </w:r>
      <w:proofErr w:type="spellStart"/>
      <w:r w:rsidRPr="001E4314">
        <w:rPr>
          <w:rFonts w:ascii="Times New Roman" w:hAnsi="Times New Roman"/>
          <w:sz w:val="20"/>
          <w:szCs w:val="20"/>
          <w:lang w:eastAsia="fr-FR"/>
        </w:rPr>
        <w:t>Grossmann</w:t>
      </w:r>
      <w:proofErr w:type="spellEnd"/>
      <w:r w:rsidRPr="001E4314">
        <w:rPr>
          <w:rFonts w:ascii="Times New Roman" w:hAnsi="Times New Roman"/>
          <w:sz w:val="20"/>
          <w:szCs w:val="20"/>
          <w:lang w:eastAsia="fr-FR"/>
        </w:rPr>
        <w:t xml:space="preserve"> F., </w:t>
      </w:r>
      <w:proofErr w:type="spellStart"/>
      <w:r w:rsidRPr="001E4314">
        <w:rPr>
          <w:rFonts w:ascii="Times New Roman" w:hAnsi="Times New Roman"/>
          <w:sz w:val="20"/>
          <w:szCs w:val="20"/>
          <w:lang w:eastAsia="fr-FR"/>
        </w:rPr>
        <w:t>Paveau</w:t>
      </w:r>
      <w:proofErr w:type="spellEnd"/>
      <w:r w:rsidRPr="001E4314">
        <w:rPr>
          <w:rFonts w:ascii="Times New Roman" w:hAnsi="Times New Roman"/>
          <w:sz w:val="20"/>
          <w:szCs w:val="20"/>
          <w:lang w:eastAsia="fr-FR"/>
        </w:rPr>
        <w:t xml:space="preserve"> M.-A., Petit G., </w:t>
      </w:r>
      <w:proofErr w:type="spellStart"/>
      <w:r w:rsidRPr="001E4314">
        <w:rPr>
          <w:rFonts w:ascii="Times New Roman" w:hAnsi="Times New Roman"/>
          <w:sz w:val="20"/>
          <w:szCs w:val="20"/>
          <w:lang w:eastAsia="fr-FR"/>
        </w:rPr>
        <w:t>Eds</w:t>
      </w:r>
      <w:proofErr w:type="spellEnd"/>
      <w:r w:rsidRPr="001E4314">
        <w:rPr>
          <w:rFonts w:ascii="Times New Roman" w:hAnsi="Times New Roman"/>
          <w:sz w:val="20"/>
          <w:szCs w:val="20"/>
          <w:lang w:eastAsia="fr-FR"/>
        </w:rPr>
        <w:t xml:space="preserve">., 2005, </w:t>
      </w:r>
      <w:r w:rsidRPr="001E4314">
        <w:rPr>
          <w:rFonts w:ascii="Times New Roman" w:hAnsi="Times New Roman"/>
          <w:i/>
          <w:sz w:val="20"/>
          <w:szCs w:val="20"/>
          <w:lang w:eastAsia="fr-FR"/>
        </w:rPr>
        <w:t>Didactique du lexique : langue, cognition, discours</w:t>
      </w:r>
      <w:r w:rsidRPr="001E4314">
        <w:rPr>
          <w:rFonts w:ascii="Times New Roman" w:hAnsi="Times New Roman"/>
          <w:sz w:val="20"/>
          <w:szCs w:val="20"/>
          <w:lang w:eastAsia="fr-FR"/>
        </w:rPr>
        <w:t xml:space="preserve">, </w:t>
      </w:r>
      <w:proofErr w:type="spellStart"/>
      <w:r w:rsidRPr="001E4314">
        <w:rPr>
          <w:rFonts w:ascii="Times New Roman" w:hAnsi="Times New Roman"/>
          <w:sz w:val="20"/>
          <w:szCs w:val="20"/>
          <w:lang w:eastAsia="fr-FR"/>
        </w:rPr>
        <w:t>Ellug</w:t>
      </w:r>
      <w:proofErr w:type="spellEnd"/>
      <w:r w:rsidRPr="001E4314">
        <w:rPr>
          <w:rFonts w:ascii="Times New Roman" w:hAnsi="Times New Roman"/>
          <w:sz w:val="20"/>
          <w:szCs w:val="20"/>
          <w:lang w:eastAsia="fr-FR"/>
        </w:rPr>
        <w:t>, Grenoble</w:t>
      </w:r>
      <w:r w:rsidRPr="00303895">
        <w:rPr>
          <w:rFonts w:ascii="Times New Roman" w:hAnsi="Times New Roman"/>
          <w:sz w:val="20"/>
          <w:szCs w:val="20"/>
          <w:lang w:eastAsia="fr-FR"/>
        </w:rPr>
        <w:t xml:space="preserve"> ; </w:t>
      </w:r>
      <w:proofErr w:type="spellStart"/>
      <w:r w:rsidRPr="001E4314">
        <w:rPr>
          <w:rFonts w:ascii="Times New Roman" w:hAnsi="Times New Roman"/>
          <w:sz w:val="20"/>
          <w:szCs w:val="20"/>
          <w:lang w:eastAsia="fr-FR"/>
        </w:rPr>
        <w:t>Grossmann</w:t>
      </w:r>
      <w:proofErr w:type="spellEnd"/>
      <w:r w:rsidRPr="001E4314">
        <w:rPr>
          <w:rFonts w:ascii="Times New Roman" w:hAnsi="Times New Roman"/>
          <w:sz w:val="20"/>
          <w:szCs w:val="20"/>
          <w:lang w:eastAsia="fr-FR"/>
        </w:rPr>
        <w:t xml:space="preserve"> F., Plane S., </w:t>
      </w:r>
      <w:proofErr w:type="spellStart"/>
      <w:r w:rsidRPr="001E4314">
        <w:rPr>
          <w:rFonts w:ascii="Times New Roman" w:hAnsi="Times New Roman"/>
          <w:sz w:val="20"/>
          <w:szCs w:val="20"/>
          <w:lang w:eastAsia="fr-FR"/>
        </w:rPr>
        <w:t>Eds</w:t>
      </w:r>
      <w:proofErr w:type="spellEnd"/>
      <w:r w:rsidRPr="001E4314">
        <w:rPr>
          <w:rFonts w:ascii="Times New Roman" w:hAnsi="Times New Roman"/>
          <w:sz w:val="20"/>
          <w:szCs w:val="20"/>
          <w:lang w:eastAsia="fr-FR"/>
        </w:rPr>
        <w:t xml:space="preserve">., 2008, </w:t>
      </w:r>
      <w:r w:rsidRPr="001E4314">
        <w:rPr>
          <w:rFonts w:ascii="Times New Roman" w:hAnsi="Times New Roman"/>
          <w:i/>
          <w:sz w:val="20"/>
          <w:szCs w:val="20"/>
          <w:lang w:eastAsia="fr-FR"/>
        </w:rPr>
        <w:t>Les apprentissages lexicaux – Lexique et production verbale</w:t>
      </w:r>
      <w:r w:rsidRPr="001E4314">
        <w:rPr>
          <w:rFonts w:ascii="Times New Roman" w:hAnsi="Times New Roman"/>
          <w:sz w:val="20"/>
          <w:szCs w:val="20"/>
          <w:lang w:eastAsia="fr-FR"/>
        </w:rPr>
        <w:t xml:space="preserve">, Presses universitaires du Septentrion, Lille. </w:t>
      </w:r>
    </w:p>
  </w:footnote>
  <w:footnote w:id="3">
    <w:p w14:paraId="4A0492D6" w14:textId="1CF95662" w:rsidR="009A648E" w:rsidRPr="009A648E" w:rsidRDefault="009A648E" w:rsidP="009A648E">
      <w:pPr>
        <w:pStyle w:val="Commentaire"/>
        <w:spacing w:after="0"/>
        <w:rPr>
          <w:rFonts w:ascii="Times New Roman" w:hAnsi="Times New Roman"/>
        </w:rPr>
      </w:pPr>
      <w:r w:rsidRPr="009A648E">
        <w:rPr>
          <w:rFonts w:ascii="Times New Roman" w:hAnsi="Times New Roman"/>
        </w:rPr>
        <w:footnoteRef/>
      </w:r>
      <w:r w:rsidRPr="009A648E">
        <w:rPr>
          <w:rFonts w:ascii="Times New Roman" w:hAnsi="Times New Roman"/>
        </w:rPr>
        <w:t xml:space="preserve"> </w:t>
      </w:r>
      <w:proofErr w:type="spellStart"/>
      <w:r w:rsidRPr="00FC43E1">
        <w:rPr>
          <w:rFonts w:ascii="Times New Roman" w:hAnsi="Times New Roman"/>
        </w:rPr>
        <w:t>Cf</w:t>
      </w:r>
      <w:proofErr w:type="spellEnd"/>
      <w:r w:rsidRPr="00FC43E1">
        <w:rPr>
          <w:rFonts w:ascii="Times New Roman" w:hAnsi="Times New Roman"/>
        </w:rPr>
        <w:t xml:space="preserve"> LIEURY, A. </w:t>
      </w:r>
      <w:r w:rsidRPr="009A648E">
        <w:rPr>
          <w:rFonts w:ascii="Times New Roman" w:hAnsi="Times New Roman"/>
        </w:rPr>
        <w:t>Mémoire et réussite scolaire</w:t>
      </w:r>
      <w:r w:rsidRPr="00FC43E1">
        <w:rPr>
          <w:rFonts w:ascii="Times New Roman" w:hAnsi="Times New Roman"/>
        </w:rPr>
        <w:t>, DUNOD, « Psycho Sup », 1997</w:t>
      </w:r>
    </w:p>
  </w:footnote>
  <w:footnote w:id="4">
    <w:p w14:paraId="2A945D59" w14:textId="77777777" w:rsidR="009A648E" w:rsidRPr="009A648E" w:rsidRDefault="009A648E" w:rsidP="009A648E">
      <w:pPr>
        <w:pStyle w:val="Commentaire"/>
        <w:spacing w:after="0"/>
        <w:rPr>
          <w:rFonts w:ascii="Times New Roman" w:hAnsi="Times New Roman"/>
        </w:rPr>
      </w:pPr>
      <w:r w:rsidRPr="009A648E">
        <w:rPr>
          <w:rFonts w:ascii="Times New Roman" w:hAnsi="Times New Roman"/>
        </w:rPr>
        <w:footnoteRef/>
      </w:r>
      <w:r w:rsidRPr="009A648E">
        <w:rPr>
          <w:rFonts w:ascii="Times New Roman" w:hAnsi="Times New Roman"/>
        </w:rPr>
        <w:t xml:space="preserve"> E. </w:t>
      </w:r>
      <w:proofErr w:type="spellStart"/>
      <w:r w:rsidRPr="009A648E">
        <w:rPr>
          <w:rFonts w:ascii="Times New Roman" w:hAnsi="Times New Roman"/>
        </w:rPr>
        <w:t>Bautier.et</w:t>
      </w:r>
      <w:proofErr w:type="spellEnd"/>
      <w:r w:rsidRPr="009A648E">
        <w:rPr>
          <w:rFonts w:ascii="Times New Roman" w:hAnsi="Times New Roman"/>
        </w:rPr>
        <w:t xml:space="preserve"> Ph. </w:t>
      </w:r>
      <w:proofErr w:type="spellStart"/>
      <w:r w:rsidRPr="009A648E">
        <w:rPr>
          <w:rFonts w:ascii="Times New Roman" w:hAnsi="Times New Roman"/>
        </w:rPr>
        <w:t>Rayou</w:t>
      </w:r>
      <w:proofErr w:type="spellEnd"/>
      <w:r w:rsidRPr="009A648E">
        <w:rPr>
          <w:rFonts w:ascii="Times New Roman" w:hAnsi="Times New Roman"/>
        </w:rPr>
        <w:t>, Les inégalités d'apprentissage, PUF 2009</w:t>
      </w:r>
    </w:p>
    <w:p w14:paraId="542A4029" w14:textId="47DC533B" w:rsidR="009A648E" w:rsidRDefault="009A648E">
      <w:pPr>
        <w:pStyle w:val="Notedebasdepage"/>
      </w:pPr>
    </w:p>
  </w:footnote>
  <w:footnote w:id="5">
    <w:p w14:paraId="6ED81330" w14:textId="77777777" w:rsidR="001E4E5D" w:rsidRDefault="001E4E5D">
      <w:pPr>
        <w:pStyle w:val="Notedebasdepage"/>
      </w:pPr>
      <w:r w:rsidRPr="00303895">
        <w:rPr>
          <w:rStyle w:val="Marquenotebasdepage"/>
          <w:rFonts w:ascii="Times New Roman" w:hAnsi="Times New Roman"/>
        </w:rPr>
        <w:footnoteRef/>
      </w:r>
      <w:r w:rsidRPr="00303895">
        <w:rPr>
          <w:rFonts w:ascii="Times New Roman" w:hAnsi="Times New Roman"/>
        </w:rPr>
        <w:t xml:space="preserve"> Rapport </w:t>
      </w:r>
      <w:r w:rsidRPr="00303895">
        <w:rPr>
          <w:rFonts w:ascii="Times New Roman" w:hAnsi="Times New Roman"/>
          <w:bCs/>
        </w:rPr>
        <w:t xml:space="preserve">remis en </w:t>
      </w:r>
      <w:r w:rsidRPr="00303895">
        <w:rPr>
          <w:rFonts w:ascii="Times New Roman" w:hAnsi="Times New Roman"/>
        </w:rPr>
        <w:t xml:space="preserve">Juin 2013 par </w:t>
      </w:r>
      <w:r w:rsidRPr="00303895">
        <w:rPr>
          <w:rFonts w:ascii="Times New Roman" w:hAnsi="Times New Roman"/>
          <w:bCs/>
        </w:rPr>
        <w:t>Philippe Claus au nom du groupe d’inspecteurs généraux missionnés pour cette enquête</w:t>
      </w:r>
      <w:r>
        <w:rPr>
          <w:rFonts w:ascii="Times New Roman" w:hAnsi="Times New Roman"/>
          <w:bCs/>
        </w:rPr>
        <w:t xml:space="preserve">, </w:t>
      </w:r>
      <w:hyperlink r:id="rId1" w:history="1">
        <w:r w:rsidRPr="00264EED">
          <w:rPr>
            <w:rStyle w:val="Lienhypertexte"/>
            <w:rFonts w:ascii="Times New Roman" w:hAnsi="Times New Roman"/>
            <w:bCs/>
          </w:rPr>
          <w:t>consultable sur le site de l'AFEF</w:t>
        </w:r>
      </w:hyperlink>
      <w:r>
        <w:rPr>
          <w:rFonts w:ascii="Times New Roman" w:hAnsi="Times New Roman"/>
          <w:bCs/>
        </w:rPr>
        <w:t xml:space="preserve">. </w:t>
      </w:r>
    </w:p>
  </w:footnote>
  <w:footnote w:id="6">
    <w:p w14:paraId="726504EE" w14:textId="77777777" w:rsidR="001E4E5D" w:rsidRDefault="001E4E5D">
      <w:pPr>
        <w:pStyle w:val="Notedebasdepage"/>
      </w:pPr>
      <w:r w:rsidRPr="00303895">
        <w:rPr>
          <w:rStyle w:val="Marquenotebasdepage"/>
          <w:rFonts w:ascii="Times New Roman" w:hAnsi="Times New Roman"/>
        </w:rPr>
        <w:footnoteRef/>
      </w:r>
      <w:r w:rsidRPr="00303895">
        <w:rPr>
          <w:rFonts w:ascii="Times New Roman" w:hAnsi="Times New Roman"/>
        </w:rPr>
        <w:t xml:space="preserve"> Ibidem, p. 15-16. </w:t>
      </w:r>
    </w:p>
  </w:footnote>
  <w:footnote w:id="7">
    <w:p w14:paraId="287B1F44" w14:textId="77777777" w:rsidR="001E4E5D" w:rsidRDefault="001E4E5D">
      <w:pPr>
        <w:pStyle w:val="Notedebasdepage"/>
      </w:pPr>
      <w:r w:rsidRPr="00303895">
        <w:rPr>
          <w:rStyle w:val="Marquenotebasdepage"/>
          <w:rFonts w:ascii="Times New Roman" w:hAnsi="Times New Roman"/>
        </w:rPr>
        <w:footnoteRef/>
      </w:r>
      <w:r w:rsidRPr="00303895">
        <w:rPr>
          <w:rFonts w:ascii="Times New Roman" w:hAnsi="Times New Roman"/>
        </w:rPr>
        <w:t xml:space="preserve"> Ibidem, p. 18. </w:t>
      </w:r>
    </w:p>
  </w:footnote>
  <w:footnote w:id="8">
    <w:p w14:paraId="166B3079" w14:textId="77777777" w:rsidR="001E4E5D" w:rsidRPr="00BE5D09" w:rsidRDefault="001E4E5D" w:rsidP="00A027C9">
      <w:pPr>
        <w:spacing w:after="0" w:line="240" w:lineRule="auto"/>
        <w:rPr>
          <w:rFonts w:ascii="Times New Roman" w:hAnsi="Times New Roman"/>
          <w:iCs/>
          <w:sz w:val="20"/>
          <w:szCs w:val="20"/>
        </w:rPr>
      </w:pPr>
      <w:r w:rsidRPr="00BE5D09">
        <w:rPr>
          <w:rStyle w:val="Marquenotebasdepage"/>
        </w:rPr>
        <w:footnoteRef/>
      </w:r>
      <w:r w:rsidRPr="00BE5D09">
        <w:t xml:space="preserve"> </w:t>
      </w:r>
      <w:hyperlink r:id="rId2" w:history="1">
        <w:r w:rsidRPr="00A027C9">
          <w:rPr>
            <w:rStyle w:val="Lienhypertexte"/>
            <w:rFonts w:ascii="Times New Roman" w:hAnsi="Times New Roman"/>
            <w:iCs/>
            <w:sz w:val="20"/>
            <w:szCs w:val="20"/>
          </w:rPr>
          <w:t>Ressources pour enseigner le vocabulaire à l’école maternelle,</w:t>
        </w:r>
        <w:r w:rsidRPr="00A027C9">
          <w:rPr>
            <w:rStyle w:val="Lienhypertexte"/>
            <w:rFonts w:ascii="Times New Roman" w:hAnsi="Times New Roman"/>
            <w:sz w:val="20"/>
            <w:szCs w:val="20"/>
          </w:rPr>
          <w:t xml:space="preserve"> </w:t>
        </w:r>
        <w:r w:rsidRPr="00A027C9">
          <w:rPr>
            <w:rStyle w:val="Lienhypertexte"/>
            <w:rFonts w:ascii="Times New Roman" w:hAnsi="Times New Roman"/>
            <w:iCs/>
            <w:sz w:val="20"/>
            <w:szCs w:val="20"/>
          </w:rPr>
          <w:t>septembre 2010,</w:t>
        </w:r>
      </w:hyperlink>
      <w:r w:rsidRPr="00BE5D09">
        <w:rPr>
          <w:rFonts w:ascii="Times New Roman" w:hAnsi="Times New Roman"/>
          <w:iCs/>
          <w:sz w:val="20"/>
          <w:szCs w:val="20"/>
        </w:rPr>
        <w:t xml:space="preserve"> </w:t>
      </w:r>
    </w:p>
    <w:p w14:paraId="292F5159" w14:textId="77777777" w:rsidR="001E4E5D" w:rsidRPr="00BE5D09" w:rsidRDefault="007A17E1" w:rsidP="00A027C9">
      <w:pPr>
        <w:spacing w:after="0" w:line="240" w:lineRule="auto"/>
        <w:rPr>
          <w:rFonts w:ascii="Times New Roman" w:hAnsi="Times New Roman"/>
          <w:sz w:val="20"/>
          <w:szCs w:val="20"/>
        </w:rPr>
      </w:pPr>
      <w:hyperlink r:id="rId3" w:history="1">
        <w:r w:rsidR="001E4E5D" w:rsidRPr="00A027C9">
          <w:rPr>
            <w:rStyle w:val="Lienhypertexte"/>
            <w:rFonts w:ascii="Times New Roman" w:hAnsi="Times New Roman"/>
            <w:sz w:val="20"/>
            <w:szCs w:val="20"/>
          </w:rPr>
          <w:t>Vocabulaire : éléments de référence, novembre 2011 (accès en mars 2012),</w:t>
        </w:r>
      </w:hyperlink>
      <w:r w:rsidR="001E4E5D">
        <w:rPr>
          <w:rFonts w:ascii="Times New Roman" w:hAnsi="Times New Roman"/>
          <w:color w:val="000000"/>
          <w:sz w:val="20"/>
          <w:szCs w:val="20"/>
        </w:rPr>
        <w:t xml:space="preserve"> </w:t>
      </w:r>
    </w:p>
    <w:p w14:paraId="17509070" w14:textId="77777777" w:rsidR="001E4E5D" w:rsidRDefault="007A17E1" w:rsidP="00A027C9">
      <w:pPr>
        <w:spacing w:after="0" w:line="240" w:lineRule="auto"/>
      </w:pPr>
      <w:hyperlink r:id="rId4" w:history="1">
        <w:r w:rsidR="001E4E5D" w:rsidRPr="00A027C9">
          <w:rPr>
            <w:rStyle w:val="Lienhypertexte"/>
            <w:rFonts w:ascii="Times New Roman" w:hAnsi="Times New Roman"/>
            <w:sz w:val="20"/>
            <w:szCs w:val="20"/>
          </w:rPr>
          <w:t xml:space="preserve">Vocabulaire : orientations pédagogiques, novembre 2011 (accès en mars 2012), </w:t>
        </w:r>
      </w:hyperlink>
      <w:r w:rsidR="001E4E5D" w:rsidRPr="00BE5D09">
        <w:rPr>
          <w:rFonts w:ascii="Times New Roman" w:hAnsi="Times New Roman"/>
          <w:sz w:val="20"/>
          <w:szCs w:val="20"/>
        </w:rPr>
        <w:t xml:space="preserve"> </w:t>
      </w:r>
    </w:p>
  </w:footnote>
  <w:footnote w:id="9">
    <w:p w14:paraId="08C1C8A5" w14:textId="77777777" w:rsidR="001E4E5D" w:rsidRDefault="001E4E5D" w:rsidP="00A027C9">
      <w:pPr>
        <w:pStyle w:val="Notedebasdepage"/>
      </w:pPr>
      <w:r w:rsidRPr="00BE5D09">
        <w:rPr>
          <w:rStyle w:val="Marquenotebasdepage"/>
          <w:rFonts w:ascii="Times New Roman" w:hAnsi="Times New Roman"/>
        </w:rPr>
        <w:footnoteRef/>
      </w:r>
      <w:r w:rsidRPr="00BE5D09">
        <w:rPr>
          <w:rFonts w:ascii="Times New Roman" w:hAnsi="Times New Roman"/>
        </w:rPr>
        <w:t xml:space="preserve"> Voir le </w:t>
      </w:r>
      <w:r w:rsidRPr="00BE5D09">
        <w:rPr>
          <w:rFonts w:ascii="Times New Roman" w:hAnsi="Times New Roman"/>
          <w:color w:val="0000FF"/>
        </w:rPr>
        <w:t xml:space="preserve">compte-rendu de </w:t>
      </w:r>
      <w:r w:rsidRPr="00BE5D09">
        <w:rPr>
          <w:rFonts w:ascii="Times New Roman" w:hAnsi="Times New Roman"/>
          <w:bCs/>
          <w:color w:val="0000FF"/>
          <w:lang w:eastAsia="fr-FR"/>
        </w:rPr>
        <w:t xml:space="preserve">Jean-François </w:t>
      </w:r>
      <w:proofErr w:type="spellStart"/>
      <w:r w:rsidRPr="00BE5D09">
        <w:rPr>
          <w:rFonts w:ascii="Times New Roman" w:hAnsi="Times New Roman"/>
          <w:bCs/>
          <w:color w:val="0000FF"/>
          <w:lang w:eastAsia="fr-FR"/>
        </w:rPr>
        <w:t>Coriolle</w:t>
      </w:r>
      <w:proofErr w:type="spellEnd"/>
      <w:r w:rsidRPr="00BE5D09">
        <w:rPr>
          <w:rFonts w:ascii="Times New Roman" w:hAnsi="Times New Roman"/>
          <w:bCs/>
          <w:lang w:eastAsia="fr-FR"/>
        </w:rPr>
        <w:t xml:space="preserve"> sur cette manifestation</w:t>
      </w:r>
      <w:r>
        <w:rPr>
          <w:rFonts w:ascii="Times New Roman" w:hAnsi="Times New Roman"/>
          <w:bCs/>
          <w:lang w:eastAsia="fr-FR"/>
        </w:rPr>
        <w:t>.</w:t>
      </w:r>
    </w:p>
  </w:footnote>
  <w:footnote w:id="10">
    <w:p w14:paraId="0D3B1F03" w14:textId="77777777" w:rsidR="001E4E5D" w:rsidRDefault="001E4E5D" w:rsidP="00A027C9">
      <w:pPr>
        <w:pStyle w:val="Titre2"/>
        <w:spacing w:before="0" w:beforeAutospacing="0" w:after="0" w:afterAutospacing="0"/>
      </w:pPr>
      <w:r w:rsidRPr="006D3B92">
        <w:rPr>
          <w:rStyle w:val="Marquenotebasdepage"/>
          <w:b w:val="0"/>
          <w:sz w:val="20"/>
          <w:szCs w:val="20"/>
        </w:rPr>
        <w:footnoteRef/>
      </w:r>
      <w:r w:rsidRPr="006D3B92">
        <w:rPr>
          <w:b w:val="0"/>
          <w:sz w:val="20"/>
          <w:szCs w:val="20"/>
        </w:rPr>
        <w:t xml:space="preserve"> Voir </w:t>
      </w:r>
      <w:hyperlink r:id="rId5" w:history="1">
        <w:r w:rsidRPr="00264EED">
          <w:rPr>
            <w:rStyle w:val="Lienhypertexte"/>
            <w:b w:val="0"/>
            <w:i/>
            <w:sz w:val="20"/>
            <w:szCs w:val="20"/>
          </w:rPr>
          <w:t>Le vocabulaire : un enseignement / apprentissage fondamental mais complexe</w:t>
        </w:r>
      </w:hyperlink>
      <w:r w:rsidRPr="006D3B92">
        <w:rPr>
          <w:b w:val="0"/>
          <w:i/>
          <w:sz w:val="20"/>
          <w:szCs w:val="20"/>
        </w:rPr>
        <w:t xml:space="preserve">, </w:t>
      </w:r>
      <w:r w:rsidRPr="006D3B92">
        <w:rPr>
          <w:b w:val="0"/>
          <w:sz w:val="20"/>
          <w:szCs w:val="20"/>
        </w:rPr>
        <w:t xml:space="preserve">par Dominique </w:t>
      </w:r>
      <w:proofErr w:type="spellStart"/>
      <w:r w:rsidRPr="006D3B92">
        <w:rPr>
          <w:b w:val="0"/>
          <w:sz w:val="20"/>
          <w:szCs w:val="20"/>
        </w:rPr>
        <w:t>Seghetchian</w:t>
      </w:r>
      <w:proofErr w:type="spellEnd"/>
      <w:r w:rsidRPr="006D3B92">
        <w:rPr>
          <w:b w:val="0"/>
          <w:sz w:val="20"/>
          <w:szCs w:val="20"/>
        </w:rPr>
        <w:t xml:space="preserve"> et </w:t>
      </w:r>
      <w:hyperlink r:id="rId6" w:history="1">
        <w:r w:rsidRPr="00264EED">
          <w:rPr>
            <w:rStyle w:val="Lienhypertexte"/>
            <w:b w:val="0"/>
            <w:i/>
            <w:sz w:val="20"/>
            <w:szCs w:val="20"/>
          </w:rPr>
          <w:t>Un choix méthodologique dans l’enseignement-apprentissage du vocabulaire en FLM-FLE/FLS-</w:t>
        </w:r>
        <w:proofErr w:type="spellStart"/>
        <w:r w:rsidRPr="00264EED">
          <w:rPr>
            <w:rStyle w:val="Lienhypertexte"/>
            <w:b w:val="0"/>
            <w:i/>
            <w:sz w:val="20"/>
            <w:szCs w:val="20"/>
          </w:rPr>
          <w:t>FLScol</w:t>
        </w:r>
        <w:proofErr w:type="spellEnd"/>
        <w:r w:rsidRPr="00264EED">
          <w:rPr>
            <w:rStyle w:val="Lienhypertexte"/>
            <w:b w:val="0"/>
            <w:i/>
            <w:sz w:val="20"/>
            <w:szCs w:val="20"/>
          </w:rPr>
          <w:t xml:space="preserve"> - Jacqueline </w:t>
        </w:r>
        <w:proofErr w:type="spellStart"/>
        <w:r w:rsidRPr="00264EED">
          <w:rPr>
            <w:rStyle w:val="Lienhypertexte"/>
            <w:b w:val="0"/>
            <w:i/>
            <w:sz w:val="20"/>
            <w:szCs w:val="20"/>
          </w:rPr>
          <w:t>Picoche</w:t>
        </w:r>
        <w:proofErr w:type="spellEnd"/>
        <w:r w:rsidRPr="00264EED">
          <w:rPr>
            <w:rStyle w:val="Lienhypertexte"/>
            <w:b w:val="0"/>
            <w:i/>
            <w:sz w:val="20"/>
            <w:szCs w:val="20"/>
          </w:rPr>
          <w:t>, de la théorie à la pratique</w:t>
        </w:r>
      </w:hyperlink>
      <w:r w:rsidRPr="006D3B92">
        <w:rPr>
          <w:rStyle w:val="lev"/>
          <w:bCs/>
          <w:color w:val="0000FF"/>
          <w:sz w:val="20"/>
          <w:szCs w:val="20"/>
        </w:rPr>
        <w:t xml:space="preserve">, </w:t>
      </w:r>
      <w:r w:rsidRPr="006D3B92">
        <w:rPr>
          <w:rStyle w:val="lev"/>
          <w:sz w:val="20"/>
          <w:szCs w:val="20"/>
        </w:rPr>
        <w:t>par</w:t>
      </w:r>
      <w:r w:rsidRPr="006D3B92">
        <w:rPr>
          <w:rStyle w:val="lev"/>
          <w:b/>
          <w:sz w:val="20"/>
          <w:szCs w:val="20"/>
        </w:rPr>
        <w:t xml:space="preserve"> </w:t>
      </w:r>
      <w:r w:rsidRPr="006D3B92">
        <w:rPr>
          <w:b w:val="0"/>
          <w:sz w:val="20"/>
          <w:szCs w:val="20"/>
        </w:rPr>
        <w:t>Philippe Normand</w:t>
      </w:r>
    </w:p>
  </w:footnote>
  <w:footnote w:id="11">
    <w:p w14:paraId="30216AFE" w14:textId="77777777" w:rsidR="001E4E5D" w:rsidRDefault="001E4E5D" w:rsidP="00A027C9">
      <w:pPr>
        <w:pStyle w:val="Titre2"/>
        <w:spacing w:before="0" w:beforeAutospacing="0" w:after="0" w:afterAutospacing="0"/>
      </w:pPr>
      <w:r w:rsidRPr="004572B3">
        <w:rPr>
          <w:rStyle w:val="Marquenotebasdepage"/>
          <w:sz w:val="20"/>
          <w:szCs w:val="20"/>
        </w:rPr>
        <w:footnoteRef/>
      </w:r>
      <w:r w:rsidRPr="004572B3">
        <w:rPr>
          <w:sz w:val="20"/>
          <w:szCs w:val="20"/>
        </w:rPr>
        <w:t xml:space="preserve"> </w:t>
      </w:r>
      <w:hyperlink r:id="rId7" w:history="1">
        <w:r w:rsidRPr="00264EED">
          <w:rPr>
            <w:rStyle w:val="Lienhypertexte"/>
            <w:b w:val="0"/>
            <w:i/>
            <w:sz w:val="20"/>
            <w:szCs w:val="20"/>
          </w:rPr>
          <w:t>L’enseignement du vocabulaire à l’école maternelle</w:t>
        </w:r>
      </w:hyperlink>
      <w:r w:rsidRPr="004572B3">
        <w:rPr>
          <w:b w:val="0"/>
          <w:sz w:val="20"/>
          <w:szCs w:val="20"/>
        </w:rPr>
        <w:t xml:space="preserve">, et </w:t>
      </w:r>
      <w:r w:rsidRPr="004572B3">
        <w:rPr>
          <w:b w:val="0"/>
          <w:i/>
          <w:color w:val="0000FF"/>
          <w:sz w:val="20"/>
          <w:szCs w:val="20"/>
        </w:rPr>
        <w:t>L’enseignement du vocabulaire à l’école et au collège</w:t>
      </w:r>
      <w:r w:rsidRPr="004572B3">
        <w:rPr>
          <w:b w:val="0"/>
          <w:sz w:val="20"/>
          <w:szCs w:val="20"/>
        </w:rPr>
        <w:t xml:space="preserve">, </w:t>
      </w:r>
      <w:r w:rsidRPr="004572B3">
        <w:rPr>
          <w:b w:val="0"/>
          <w:sz w:val="20"/>
          <w:szCs w:val="20"/>
          <w:highlight w:val="yellow"/>
        </w:rPr>
        <w:t>version revue novembre 2013</w:t>
      </w:r>
      <w:r w:rsidRPr="004572B3">
        <w:rPr>
          <w:b w:val="0"/>
          <w:sz w:val="20"/>
          <w:szCs w:val="20"/>
        </w:rPr>
        <w:t xml:space="preserve"> </w:t>
      </w:r>
      <w:r w:rsidRPr="004572B3">
        <w:rPr>
          <w:b w:val="0"/>
          <w:sz w:val="20"/>
          <w:szCs w:val="20"/>
          <w:highlight w:val="yellow"/>
        </w:rPr>
        <w:t xml:space="preserve">(à suivre, car dans la précédente  manque la partie  </w:t>
      </w:r>
      <w:r w:rsidRPr="004572B3">
        <w:rPr>
          <w:color w:val="000000"/>
          <w:sz w:val="20"/>
          <w:szCs w:val="20"/>
          <w:highlight w:val="yellow"/>
        </w:rPr>
        <w:t>orientations pédagogiques</w:t>
      </w:r>
      <w:r w:rsidRPr="004572B3">
        <w:rPr>
          <w:b w:val="0"/>
          <w:sz w:val="20"/>
          <w:szCs w:val="20"/>
          <w:highlight w:val="yellow"/>
        </w:rPr>
        <w:t>),</w:t>
      </w:r>
      <w:r w:rsidRPr="004572B3">
        <w:rPr>
          <w:b w:val="0"/>
          <w:sz w:val="20"/>
          <w:szCs w:val="20"/>
        </w:rPr>
        <w:t xml:space="preserve"> par Joëlle </w:t>
      </w:r>
      <w:proofErr w:type="spellStart"/>
      <w:r w:rsidRPr="004572B3">
        <w:rPr>
          <w:b w:val="0"/>
          <w:sz w:val="20"/>
          <w:szCs w:val="20"/>
        </w:rPr>
        <w:t>Thebault</w:t>
      </w:r>
      <w:proofErr w:type="spellEnd"/>
      <w:r w:rsidRPr="004572B3">
        <w:rPr>
          <w:b w:val="0"/>
          <w:sz w:val="20"/>
          <w:szCs w:val="20"/>
        </w:rPr>
        <w:t xml:space="preserve"> </w:t>
      </w:r>
      <w:r>
        <w:rPr>
          <w:b w:val="0"/>
          <w:sz w:val="20"/>
          <w:szCs w:val="20"/>
        </w:rPr>
        <w:t xml:space="preserve">  </w:t>
      </w:r>
      <w:r w:rsidRPr="00264EED">
        <w:rPr>
          <w:b w:val="0"/>
          <w:color w:val="FF0000"/>
          <w:sz w:val="20"/>
          <w:szCs w:val="20"/>
        </w:rPr>
        <w:t>(je ne trouve pas cette dernière version sur le site)</w:t>
      </w:r>
    </w:p>
  </w:footnote>
  <w:footnote w:id="12">
    <w:p w14:paraId="0D124EE5" w14:textId="77777777" w:rsidR="001E4E5D" w:rsidRDefault="001E4E5D" w:rsidP="00A027C9">
      <w:pPr>
        <w:pStyle w:val="Notedebasdepage"/>
      </w:pPr>
      <w:r w:rsidRPr="00264EED">
        <w:rPr>
          <w:rStyle w:val="Marquenotebasdepage"/>
        </w:rPr>
        <w:footnoteRef/>
      </w:r>
      <w:r w:rsidRPr="00264EED">
        <w:t xml:space="preserve"> </w:t>
      </w:r>
      <w:r>
        <w:rPr>
          <w:rFonts w:ascii="Times New Roman" w:hAnsi="Times New Roman"/>
        </w:rPr>
        <w:t>Alise LEHMANN</w:t>
      </w:r>
      <w:r w:rsidRPr="004572B3">
        <w:t xml:space="preserve">, </w:t>
      </w:r>
      <w:r w:rsidR="004F20B4">
        <w:fldChar w:fldCharType="begin"/>
      </w:r>
      <w:r w:rsidR="004F20B4">
        <w:instrText xml:space="preserve"> HYPERLINK "http://cache.media.eduscol.education.fr/file/Dossier_vocabulaire/56/7/Alise_Lehmann_111202_avec_couv_201567.pdf" \t "_blank" \o "Le vocabulaire et son enseignement Alise Lehmann (PDF-235.90 Ko-Nouvelle fenêtre)" </w:instrText>
      </w:r>
      <w:r w:rsidR="004F20B4">
        <w:fldChar w:fldCharType="separate"/>
      </w:r>
      <w:r w:rsidRPr="004572B3">
        <w:rPr>
          <w:rStyle w:val="Lienhypertexte"/>
          <w:rFonts w:ascii="Times New Roman" w:hAnsi="Times New Roman"/>
          <w:i/>
        </w:rPr>
        <w:t>Idées reçues sur le lexique : un obstacle à l'enseignement du lexique dans les classes</w:t>
      </w:r>
      <w:r w:rsidR="004F20B4">
        <w:rPr>
          <w:rStyle w:val="Lienhypertexte"/>
          <w:rFonts w:ascii="Times New Roman" w:hAnsi="Times New Roman"/>
          <w:i/>
        </w:rPr>
        <w:fldChar w:fldCharType="end"/>
      </w:r>
    </w:p>
  </w:footnote>
  <w:footnote w:id="13">
    <w:p w14:paraId="126958A6" w14:textId="77777777" w:rsidR="001E4E5D" w:rsidRDefault="001E4E5D">
      <w:pPr>
        <w:pStyle w:val="Notedebasdepage"/>
      </w:pPr>
      <w:r w:rsidRPr="004572B3">
        <w:rPr>
          <w:rStyle w:val="Marquenotebasdepage"/>
        </w:rPr>
        <w:footnoteRef/>
      </w:r>
      <w:r w:rsidRPr="004572B3">
        <w:t xml:space="preserve"> </w:t>
      </w:r>
      <w:r w:rsidRPr="00264EED">
        <w:rPr>
          <w:rStyle w:val="lev"/>
          <w:rFonts w:ascii="Times New Roman" w:hAnsi="Times New Roman"/>
          <w:b w:val="0"/>
        </w:rPr>
        <w:t>Annie CAMENISCH</w:t>
      </w:r>
      <w:r w:rsidRPr="004572B3">
        <w:rPr>
          <w:rStyle w:val="lev"/>
          <w:rFonts w:ascii="Times New Roman" w:hAnsi="Times New Roman"/>
          <w:b w:val="0"/>
          <w:i/>
        </w:rPr>
        <w:t>,</w:t>
      </w:r>
      <w:r>
        <w:rPr>
          <w:rStyle w:val="lev"/>
          <w:rFonts w:ascii="Times New Roman" w:hAnsi="Times New Roman"/>
          <w:b w:val="0"/>
          <w:i/>
        </w:rPr>
        <w:t xml:space="preserve"> "Enrichir son vocabulaire",</w:t>
      </w:r>
      <w:r w:rsidRPr="004572B3">
        <w:rPr>
          <w:rStyle w:val="lev"/>
          <w:rFonts w:ascii="Times New Roman" w:hAnsi="Times New Roman"/>
          <w:b w:val="0"/>
          <w:i/>
        </w:rPr>
        <w:t xml:space="preserve"> </w:t>
      </w:r>
      <w:hyperlink r:id="rId8" w:history="1">
        <w:r w:rsidRPr="00264EED">
          <w:rPr>
            <w:rStyle w:val="Lienhypertexte"/>
            <w:rFonts w:ascii="Times New Roman" w:hAnsi="Times New Roman"/>
          </w:rPr>
          <w:t>Cahiers pédagogiques n°495</w:t>
        </w:r>
      </w:hyperlink>
      <w:r w:rsidRPr="00264EED">
        <w:rPr>
          <w:rStyle w:val="lev"/>
          <w:rFonts w:ascii="Times New Roman" w:hAnsi="Times New Roman"/>
          <w:b w:val="0"/>
        </w:rPr>
        <w:t>, p.30-31</w:t>
      </w:r>
    </w:p>
  </w:footnote>
  <w:footnote w:id="14">
    <w:p w14:paraId="6E7A8748" w14:textId="77777777" w:rsidR="001E4E5D" w:rsidRDefault="001E4E5D">
      <w:pPr>
        <w:pStyle w:val="Notedebasdepage"/>
      </w:pPr>
      <w:r w:rsidRPr="004572B3">
        <w:rPr>
          <w:rStyle w:val="Marquenotebasdepage"/>
        </w:rPr>
        <w:footnoteRef/>
      </w:r>
      <w:r w:rsidRPr="004572B3">
        <w:t xml:space="preserve"> </w:t>
      </w:r>
      <w:r w:rsidR="004F20B4">
        <w:fldChar w:fldCharType="begin"/>
      </w:r>
      <w:r w:rsidR="004F20B4">
        <w:instrText xml:space="preserve"> HYPERLINK "http://vocanet.fr/" \t "_blank" </w:instrText>
      </w:r>
      <w:r w:rsidR="004F20B4">
        <w:fldChar w:fldCharType="separate"/>
      </w:r>
      <w:proofErr w:type="spellStart"/>
      <w:r w:rsidRPr="00264EED">
        <w:rPr>
          <w:rFonts w:ascii="Times New Roman" w:hAnsi="Times New Roman"/>
          <w:color w:val="0000FF"/>
          <w:u w:val="single"/>
          <w:lang w:eastAsia="fr-FR"/>
        </w:rPr>
        <w:t>vocanet.fr</w:t>
      </w:r>
      <w:proofErr w:type="spellEnd"/>
      <w:r w:rsidR="004F20B4">
        <w:rPr>
          <w:rFonts w:ascii="Times New Roman" w:hAnsi="Times New Roman"/>
          <w:color w:val="0000FF"/>
          <w:u w:val="single"/>
          <w:lang w:eastAsia="fr-FR"/>
        </w:rPr>
        <w:fldChar w:fldCharType="end"/>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26358"/>
    <w:multiLevelType w:val="hybridMultilevel"/>
    <w:tmpl w:val="6C208B90"/>
    <w:lvl w:ilvl="0" w:tplc="040C0003">
      <w:start w:val="1"/>
      <w:numFmt w:val="bullet"/>
      <w:lvlText w:val="o"/>
      <w:lvlJc w:val="left"/>
      <w:pPr>
        <w:ind w:left="1068" w:hanging="360"/>
      </w:pPr>
      <w:rPr>
        <w:rFonts w:ascii="Courier New" w:hAnsi="Courier New" w:hint="default"/>
      </w:rPr>
    </w:lvl>
    <w:lvl w:ilvl="1" w:tplc="040C0003" w:tentative="1">
      <w:start w:val="1"/>
      <w:numFmt w:val="bullet"/>
      <w:lvlText w:val="o"/>
      <w:lvlJc w:val="left"/>
      <w:pPr>
        <w:ind w:left="1788" w:hanging="360"/>
      </w:pPr>
      <w:rPr>
        <w:rFonts w:ascii="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
    <w:nsid w:val="0B38050B"/>
    <w:multiLevelType w:val="hybridMultilevel"/>
    <w:tmpl w:val="ACAA6556"/>
    <w:lvl w:ilvl="0" w:tplc="4E428996">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329F3F8B"/>
    <w:multiLevelType w:val="hybridMultilevel"/>
    <w:tmpl w:val="EB2CC034"/>
    <w:lvl w:ilvl="0" w:tplc="77EE69E6">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47C45D40"/>
    <w:multiLevelType w:val="hybridMultilevel"/>
    <w:tmpl w:val="5EA4445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4C36098F"/>
    <w:multiLevelType w:val="hybridMultilevel"/>
    <w:tmpl w:val="B7B8B7B2"/>
    <w:lvl w:ilvl="0" w:tplc="040C000F">
      <w:start w:val="1"/>
      <w:numFmt w:val="decimal"/>
      <w:lvlText w:val="%1."/>
      <w:lvlJc w:val="left"/>
      <w:pPr>
        <w:ind w:left="720" w:hanging="360"/>
      </w:pPr>
      <w:rPr>
        <w:rFonts w:cs="Times New Roman"/>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5">
    <w:nsid w:val="67904AF3"/>
    <w:multiLevelType w:val="hybridMultilevel"/>
    <w:tmpl w:val="11ECF438"/>
    <w:lvl w:ilvl="0" w:tplc="77EE69E6">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8F3"/>
    <w:rsid w:val="00011723"/>
    <w:rsid w:val="000F22BF"/>
    <w:rsid w:val="0012500D"/>
    <w:rsid w:val="00126580"/>
    <w:rsid w:val="0019772A"/>
    <w:rsid w:val="001A4C4A"/>
    <w:rsid w:val="001B4956"/>
    <w:rsid w:val="001C71BE"/>
    <w:rsid w:val="001E415B"/>
    <w:rsid w:val="001E4314"/>
    <w:rsid w:val="001E4E5D"/>
    <w:rsid w:val="0021545D"/>
    <w:rsid w:val="0022780C"/>
    <w:rsid w:val="00251BEF"/>
    <w:rsid w:val="00263E36"/>
    <w:rsid w:val="00264EED"/>
    <w:rsid w:val="00267429"/>
    <w:rsid w:val="002C6710"/>
    <w:rsid w:val="00303895"/>
    <w:rsid w:val="00307ABB"/>
    <w:rsid w:val="00316DE8"/>
    <w:rsid w:val="0032139D"/>
    <w:rsid w:val="00321561"/>
    <w:rsid w:val="00433033"/>
    <w:rsid w:val="0043347C"/>
    <w:rsid w:val="004572B3"/>
    <w:rsid w:val="00457675"/>
    <w:rsid w:val="004A1AA5"/>
    <w:rsid w:val="004F20B4"/>
    <w:rsid w:val="00527304"/>
    <w:rsid w:val="005A75F6"/>
    <w:rsid w:val="005E0DFE"/>
    <w:rsid w:val="005F5AFE"/>
    <w:rsid w:val="00614C41"/>
    <w:rsid w:val="006233C1"/>
    <w:rsid w:val="00647521"/>
    <w:rsid w:val="00661172"/>
    <w:rsid w:val="00672746"/>
    <w:rsid w:val="00692B88"/>
    <w:rsid w:val="006C0501"/>
    <w:rsid w:val="006D2CD6"/>
    <w:rsid w:val="006D3B92"/>
    <w:rsid w:val="007A17E1"/>
    <w:rsid w:val="007A6375"/>
    <w:rsid w:val="007E7CF0"/>
    <w:rsid w:val="007F5C03"/>
    <w:rsid w:val="008013B9"/>
    <w:rsid w:val="0086155F"/>
    <w:rsid w:val="0087429D"/>
    <w:rsid w:val="00884227"/>
    <w:rsid w:val="008B6C1A"/>
    <w:rsid w:val="008D2002"/>
    <w:rsid w:val="008F5161"/>
    <w:rsid w:val="009178DB"/>
    <w:rsid w:val="00956F7A"/>
    <w:rsid w:val="009725B2"/>
    <w:rsid w:val="00981AC8"/>
    <w:rsid w:val="009A648E"/>
    <w:rsid w:val="00A027C9"/>
    <w:rsid w:val="00A06BD5"/>
    <w:rsid w:val="00A81258"/>
    <w:rsid w:val="00AA39C2"/>
    <w:rsid w:val="00AA5287"/>
    <w:rsid w:val="00AF002F"/>
    <w:rsid w:val="00AF6FBD"/>
    <w:rsid w:val="00B2742D"/>
    <w:rsid w:val="00B27DFA"/>
    <w:rsid w:val="00B3522F"/>
    <w:rsid w:val="00B85118"/>
    <w:rsid w:val="00BD5CC2"/>
    <w:rsid w:val="00BE5D09"/>
    <w:rsid w:val="00BF0538"/>
    <w:rsid w:val="00C128F3"/>
    <w:rsid w:val="00C332BF"/>
    <w:rsid w:val="00C42867"/>
    <w:rsid w:val="00C74E5F"/>
    <w:rsid w:val="00C752C4"/>
    <w:rsid w:val="00C81C78"/>
    <w:rsid w:val="00CA493D"/>
    <w:rsid w:val="00CF4951"/>
    <w:rsid w:val="00D06A02"/>
    <w:rsid w:val="00D14F78"/>
    <w:rsid w:val="00D67266"/>
    <w:rsid w:val="00DE4F33"/>
    <w:rsid w:val="00DF291F"/>
    <w:rsid w:val="00DF4ADE"/>
    <w:rsid w:val="00E80654"/>
    <w:rsid w:val="00E910CC"/>
    <w:rsid w:val="00F22C9B"/>
    <w:rsid w:val="00F26C90"/>
    <w:rsid w:val="00F8113F"/>
    <w:rsid w:val="00FC43E1"/>
    <w:rsid w:val="00FD26A5"/>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0BC12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28F3"/>
    <w:pPr>
      <w:spacing w:after="200" w:line="276" w:lineRule="auto"/>
    </w:pPr>
    <w:rPr>
      <w:lang w:eastAsia="en-US"/>
    </w:rPr>
  </w:style>
  <w:style w:type="paragraph" w:styleId="Titre1">
    <w:name w:val="heading 1"/>
    <w:basedOn w:val="Normal"/>
    <w:next w:val="Normal"/>
    <w:link w:val="Titre1Car"/>
    <w:uiPriority w:val="99"/>
    <w:qFormat/>
    <w:rsid w:val="00F26C90"/>
    <w:pPr>
      <w:keepNext/>
      <w:keepLines/>
      <w:spacing w:before="480" w:after="0"/>
      <w:outlineLvl w:val="0"/>
    </w:pPr>
    <w:rPr>
      <w:rFonts w:ascii="Cambria" w:eastAsia="MS ????" w:hAnsi="Cambria"/>
      <w:b/>
      <w:bCs/>
      <w:color w:val="365F91"/>
      <w:sz w:val="28"/>
      <w:szCs w:val="28"/>
    </w:rPr>
  </w:style>
  <w:style w:type="paragraph" w:styleId="Titre2">
    <w:name w:val="heading 2"/>
    <w:basedOn w:val="Normal"/>
    <w:link w:val="Titre2Car"/>
    <w:uiPriority w:val="99"/>
    <w:qFormat/>
    <w:rsid w:val="006D2CD6"/>
    <w:pPr>
      <w:spacing w:before="100" w:beforeAutospacing="1" w:after="100" w:afterAutospacing="1" w:line="240" w:lineRule="auto"/>
      <w:outlineLvl w:val="1"/>
    </w:pPr>
    <w:rPr>
      <w:rFonts w:ascii="Times New Roman" w:eastAsia="Times New Roman" w:hAnsi="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locked/>
    <w:rsid w:val="00F26C90"/>
    <w:rPr>
      <w:rFonts w:ascii="Cambria" w:eastAsia="MS ????" w:hAnsi="Cambria" w:cs="Times New Roman"/>
      <w:b/>
      <w:bCs/>
      <w:color w:val="365F91"/>
      <w:sz w:val="28"/>
      <w:szCs w:val="28"/>
    </w:rPr>
  </w:style>
  <w:style w:type="character" w:customStyle="1" w:styleId="Titre2Car">
    <w:name w:val="Titre 2 Car"/>
    <w:basedOn w:val="Policepardfaut"/>
    <w:link w:val="Titre2"/>
    <w:uiPriority w:val="99"/>
    <w:locked/>
    <w:rsid w:val="006D2CD6"/>
    <w:rPr>
      <w:rFonts w:ascii="Times New Roman" w:hAnsi="Times New Roman" w:cs="Times New Roman"/>
      <w:b/>
      <w:bCs/>
      <w:sz w:val="36"/>
      <w:szCs w:val="36"/>
      <w:lang w:eastAsia="fr-FR"/>
    </w:rPr>
  </w:style>
  <w:style w:type="paragraph" w:styleId="NormalWeb">
    <w:name w:val="Normal (Web)"/>
    <w:basedOn w:val="Normal"/>
    <w:uiPriority w:val="99"/>
    <w:semiHidden/>
    <w:rsid w:val="006D2CD6"/>
    <w:pPr>
      <w:spacing w:before="100" w:beforeAutospacing="1" w:after="100" w:afterAutospacing="1" w:line="240" w:lineRule="auto"/>
    </w:pPr>
    <w:rPr>
      <w:rFonts w:ascii="Times New Roman" w:eastAsia="Times New Roman" w:hAnsi="Times New Roman"/>
      <w:sz w:val="24"/>
      <w:szCs w:val="24"/>
      <w:lang w:eastAsia="fr-FR"/>
    </w:rPr>
  </w:style>
  <w:style w:type="character" w:styleId="lev">
    <w:name w:val="Strong"/>
    <w:basedOn w:val="Policepardfaut"/>
    <w:uiPriority w:val="99"/>
    <w:qFormat/>
    <w:rsid w:val="007A6375"/>
    <w:rPr>
      <w:rFonts w:cs="Times New Roman"/>
      <w:b/>
      <w:bCs/>
    </w:rPr>
  </w:style>
  <w:style w:type="paragraph" w:customStyle="1" w:styleId="date">
    <w:name w:val="date"/>
    <w:basedOn w:val="Normal"/>
    <w:uiPriority w:val="99"/>
    <w:rsid w:val="00263E36"/>
    <w:pPr>
      <w:spacing w:before="100" w:beforeAutospacing="1" w:after="100" w:afterAutospacing="1" w:line="240" w:lineRule="auto"/>
    </w:pPr>
    <w:rPr>
      <w:rFonts w:ascii="Times New Roman" w:eastAsia="Times New Roman" w:hAnsi="Times New Roman"/>
      <w:sz w:val="24"/>
      <w:szCs w:val="24"/>
      <w:lang w:eastAsia="fr-FR"/>
    </w:rPr>
  </w:style>
  <w:style w:type="character" w:styleId="Lienhypertexte">
    <w:name w:val="Hyperlink"/>
    <w:basedOn w:val="Policepardfaut"/>
    <w:uiPriority w:val="99"/>
    <w:rsid w:val="00FD26A5"/>
    <w:rPr>
      <w:rFonts w:cs="Times New Roman"/>
      <w:color w:val="0000FF"/>
      <w:u w:val="single"/>
    </w:rPr>
  </w:style>
  <w:style w:type="character" w:styleId="Marquedannotation">
    <w:name w:val="annotation reference"/>
    <w:basedOn w:val="Policepardfaut"/>
    <w:uiPriority w:val="99"/>
    <w:semiHidden/>
    <w:rsid w:val="00E910CC"/>
    <w:rPr>
      <w:rFonts w:cs="Times New Roman"/>
      <w:sz w:val="16"/>
      <w:szCs w:val="16"/>
    </w:rPr>
  </w:style>
  <w:style w:type="paragraph" w:styleId="Commentaire">
    <w:name w:val="annotation text"/>
    <w:basedOn w:val="Normal"/>
    <w:link w:val="CommentaireCar"/>
    <w:uiPriority w:val="99"/>
    <w:semiHidden/>
    <w:rsid w:val="00E910CC"/>
    <w:pPr>
      <w:spacing w:line="240" w:lineRule="auto"/>
    </w:pPr>
    <w:rPr>
      <w:sz w:val="20"/>
      <w:szCs w:val="20"/>
    </w:rPr>
  </w:style>
  <w:style w:type="character" w:customStyle="1" w:styleId="CommentaireCar">
    <w:name w:val="Commentaire Car"/>
    <w:basedOn w:val="Policepardfaut"/>
    <w:link w:val="Commentaire"/>
    <w:uiPriority w:val="99"/>
    <w:semiHidden/>
    <w:locked/>
    <w:rsid w:val="00E910CC"/>
    <w:rPr>
      <w:rFonts w:cs="Times New Roman"/>
      <w:sz w:val="20"/>
      <w:szCs w:val="20"/>
    </w:rPr>
  </w:style>
  <w:style w:type="paragraph" w:styleId="Objetducommentaire">
    <w:name w:val="annotation subject"/>
    <w:basedOn w:val="Commentaire"/>
    <w:next w:val="Commentaire"/>
    <w:link w:val="ObjetducommentaireCar"/>
    <w:uiPriority w:val="99"/>
    <w:semiHidden/>
    <w:rsid w:val="00E910CC"/>
    <w:rPr>
      <w:b/>
      <w:bCs/>
    </w:rPr>
  </w:style>
  <w:style w:type="character" w:customStyle="1" w:styleId="ObjetducommentaireCar">
    <w:name w:val="Objet du commentaire Car"/>
    <w:basedOn w:val="CommentaireCar"/>
    <w:link w:val="Objetducommentaire"/>
    <w:uiPriority w:val="99"/>
    <w:semiHidden/>
    <w:locked/>
    <w:rsid w:val="00E910CC"/>
    <w:rPr>
      <w:rFonts w:cs="Times New Roman"/>
      <w:b/>
      <w:bCs/>
      <w:sz w:val="20"/>
      <w:szCs w:val="20"/>
    </w:rPr>
  </w:style>
  <w:style w:type="paragraph" w:styleId="Textedebulles">
    <w:name w:val="Balloon Text"/>
    <w:basedOn w:val="Normal"/>
    <w:link w:val="TextedebullesCar"/>
    <w:uiPriority w:val="99"/>
    <w:semiHidden/>
    <w:rsid w:val="00E910C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locked/>
    <w:rsid w:val="00E910CC"/>
    <w:rPr>
      <w:rFonts w:ascii="Tahoma" w:hAnsi="Tahoma" w:cs="Tahoma"/>
      <w:sz w:val="16"/>
      <w:szCs w:val="16"/>
    </w:rPr>
  </w:style>
  <w:style w:type="paragraph" w:customStyle="1" w:styleId="fa">
    <w:name w:val="fa"/>
    <w:basedOn w:val="Normal"/>
    <w:uiPriority w:val="99"/>
    <w:rsid w:val="00F26C90"/>
    <w:pPr>
      <w:spacing w:before="100" w:beforeAutospacing="1" w:after="100" w:afterAutospacing="1" w:line="240" w:lineRule="auto"/>
    </w:pPr>
    <w:rPr>
      <w:rFonts w:ascii="Times New Roman" w:eastAsia="Times New Roman" w:hAnsi="Times New Roman"/>
      <w:sz w:val="24"/>
      <w:szCs w:val="24"/>
      <w:lang w:eastAsia="fr-FR"/>
    </w:rPr>
  </w:style>
  <w:style w:type="character" w:customStyle="1" w:styleId="participants">
    <w:name w:val="participants"/>
    <w:basedOn w:val="Policepardfaut"/>
    <w:uiPriority w:val="99"/>
    <w:rsid w:val="00F26C90"/>
    <w:rPr>
      <w:rFonts w:cs="Times New Roman"/>
    </w:rPr>
  </w:style>
  <w:style w:type="paragraph" w:styleId="Notedebasdepage">
    <w:name w:val="footnote text"/>
    <w:basedOn w:val="Normal"/>
    <w:link w:val="NotedebasdepageCar"/>
    <w:uiPriority w:val="99"/>
    <w:rsid w:val="00661172"/>
    <w:pPr>
      <w:spacing w:after="0" w:line="240" w:lineRule="auto"/>
    </w:pPr>
    <w:rPr>
      <w:sz w:val="20"/>
      <w:szCs w:val="20"/>
    </w:rPr>
  </w:style>
  <w:style w:type="character" w:customStyle="1" w:styleId="NotedebasdepageCar">
    <w:name w:val="Note de bas de page Car"/>
    <w:basedOn w:val="Policepardfaut"/>
    <w:link w:val="Notedebasdepage"/>
    <w:uiPriority w:val="99"/>
    <w:locked/>
    <w:rsid w:val="00661172"/>
    <w:rPr>
      <w:rFonts w:cs="Times New Roman"/>
      <w:sz w:val="20"/>
      <w:szCs w:val="20"/>
    </w:rPr>
  </w:style>
  <w:style w:type="character" w:styleId="Marquenotebasdepage">
    <w:name w:val="footnote reference"/>
    <w:basedOn w:val="Policepardfaut"/>
    <w:uiPriority w:val="99"/>
    <w:rsid w:val="00661172"/>
    <w:rPr>
      <w:rFonts w:cs="Times New Roman"/>
      <w:vertAlign w:val="superscript"/>
    </w:rPr>
  </w:style>
  <w:style w:type="paragraph" w:styleId="Paragraphedeliste">
    <w:name w:val="List Paragraph"/>
    <w:basedOn w:val="Normal"/>
    <w:uiPriority w:val="99"/>
    <w:qFormat/>
    <w:rsid w:val="00267429"/>
    <w:pPr>
      <w:spacing w:after="0" w:line="240" w:lineRule="auto"/>
      <w:ind w:left="720"/>
      <w:contextualSpacing/>
    </w:pPr>
    <w:rPr>
      <w:rFonts w:ascii="Times New Roman" w:eastAsia="Times New Roman" w:hAnsi="Times New Roman"/>
      <w:sz w:val="24"/>
      <w:szCs w:val="24"/>
      <w:lang w:eastAsia="fr-FR"/>
    </w:rPr>
  </w:style>
  <w:style w:type="character" w:styleId="Accentuation">
    <w:name w:val="Emphasis"/>
    <w:basedOn w:val="Policepardfaut"/>
    <w:uiPriority w:val="99"/>
    <w:qFormat/>
    <w:rsid w:val="00321561"/>
    <w:rPr>
      <w:rFonts w:cs="Times New Roman"/>
      <w:i/>
      <w:iCs/>
    </w:rPr>
  </w:style>
  <w:style w:type="character" w:styleId="Lienhypertextesuivi">
    <w:name w:val="FollowedHyperlink"/>
    <w:basedOn w:val="Policepardfaut"/>
    <w:uiPriority w:val="99"/>
    <w:semiHidden/>
    <w:rsid w:val="004572B3"/>
    <w:rPr>
      <w:rFonts w:cs="Times New Roman"/>
      <w:color w:val="800080"/>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28F3"/>
    <w:pPr>
      <w:spacing w:after="200" w:line="276" w:lineRule="auto"/>
    </w:pPr>
    <w:rPr>
      <w:lang w:eastAsia="en-US"/>
    </w:rPr>
  </w:style>
  <w:style w:type="paragraph" w:styleId="Titre1">
    <w:name w:val="heading 1"/>
    <w:basedOn w:val="Normal"/>
    <w:next w:val="Normal"/>
    <w:link w:val="Titre1Car"/>
    <w:uiPriority w:val="99"/>
    <w:qFormat/>
    <w:rsid w:val="00F26C90"/>
    <w:pPr>
      <w:keepNext/>
      <w:keepLines/>
      <w:spacing w:before="480" w:after="0"/>
      <w:outlineLvl w:val="0"/>
    </w:pPr>
    <w:rPr>
      <w:rFonts w:ascii="Cambria" w:eastAsia="MS ????" w:hAnsi="Cambria"/>
      <w:b/>
      <w:bCs/>
      <w:color w:val="365F91"/>
      <w:sz w:val="28"/>
      <w:szCs w:val="28"/>
    </w:rPr>
  </w:style>
  <w:style w:type="paragraph" w:styleId="Titre2">
    <w:name w:val="heading 2"/>
    <w:basedOn w:val="Normal"/>
    <w:link w:val="Titre2Car"/>
    <w:uiPriority w:val="99"/>
    <w:qFormat/>
    <w:rsid w:val="006D2CD6"/>
    <w:pPr>
      <w:spacing w:before="100" w:beforeAutospacing="1" w:after="100" w:afterAutospacing="1" w:line="240" w:lineRule="auto"/>
      <w:outlineLvl w:val="1"/>
    </w:pPr>
    <w:rPr>
      <w:rFonts w:ascii="Times New Roman" w:eastAsia="Times New Roman" w:hAnsi="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locked/>
    <w:rsid w:val="00F26C90"/>
    <w:rPr>
      <w:rFonts w:ascii="Cambria" w:eastAsia="MS ????" w:hAnsi="Cambria" w:cs="Times New Roman"/>
      <w:b/>
      <w:bCs/>
      <w:color w:val="365F91"/>
      <w:sz w:val="28"/>
      <w:szCs w:val="28"/>
    </w:rPr>
  </w:style>
  <w:style w:type="character" w:customStyle="1" w:styleId="Titre2Car">
    <w:name w:val="Titre 2 Car"/>
    <w:basedOn w:val="Policepardfaut"/>
    <w:link w:val="Titre2"/>
    <w:uiPriority w:val="99"/>
    <w:locked/>
    <w:rsid w:val="006D2CD6"/>
    <w:rPr>
      <w:rFonts w:ascii="Times New Roman" w:hAnsi="Times New Roman" w:cs="Times New Roman"/>
      <w:b/>
      <w:bCs/>
      <w:sz w:val="36"/>
      <w:szCs w:val="36"/>
      <w:lang w:eastAsia="fr-FR"/>
    </w:rPr>
  </w:style>
  <w:style w:type="paragraph" w:styleId="NormalWeb">
    <w:name w:val="Normal (Web)"/>
    <w:basedOn w:val="Normal"/>
    <w:uiPriority w:val="99"/>
    <w:semiHidden/>
    <w:rsid w:val="006D2CD6"/>
    <w:pPr>
      <w:spacing w:before="100" w:beforeAutospacing="1" w:after="100" w:afterAutospacing="1" w:line="240" w:lineRule="auto"/>
    </w:pPr>
    <w:rPr>
      <w:rFonts w:ascii="Times New Roman" w:eastAsia="Times New Roman" w:hAnsi="Times New Roman"/>
      <w:sz w:val="24"/>
      <w:szCs w:val="24"/>
      <w:lang w:eastAsia="fr-FR"/>
    </w:rPr>
  </w:style>
  <w:style w:type="character" w:styleId="lev">
    <w:name w:val="Strong"/>
    <w:basedOn w:val="Policepardfaut"/>
    <w:uiPriority w:val="99"/>
    <w:qFormat/>
    <w:rsid w:val="007A6375"/>
    <w:rPr>
      <w:rFonts w:cs="Times New Roman"/>
      <w:b/>
      <w:bCs/>
    </w:rPr>
  </w:style>
  <w:style w:type="paragraph" w:customStyle="1" w:styleId="date">
    <w:name w:val="date"/>
    <w:basedOn w:val="Normal"/>
    <w:uiPriority w:val="99"/>
    <w:rsid w:val="00263E36"/>
    <w:pPr>
      <w:spacing w:before="100" w:beforeAutospacing="1" w:after="100" w:afterAutospacing="1" w:line="240" w:lineRule="auto"/>
    </w:pPr>
    <w:rPr>
      <w:rFonts w:ascii="Times New Roman" w:eastAsia="Times New Roman" w:hAnsi="Times New Roman"/>
      <w:sz w:val="24"/>
      <w:szCs w:val="24"/>
      <w:lang w:eastAsia="fr-FR"/>
    </w:rPr>
  </w:style>
  <w:style w:type="character" w:styleId="Lienhypertexte">
    <w:name w:val="Hyperlink"/>
    <w:basedOn w:val="Policepardfaut"/>
    <w:uiPriority w:val="99"/>
    <w:rsid w:val="00FD26A5"/>
    <w:rPr>
      <w:rFonts w:cs="Times New Roman"/>
      <w:color w:val="0000FF"/>
      <w:u w:val="single"/>
    </w:rPr>
  </w:style>
  <w:style w:type="character" w:styleId="Marquedannotation">
    <w:name w:val="annotation reference"/>
    <w:basedOn w:val="Policepardfaut"/>
    <w:uiPriority w:val="99"/>
    <w:semiHidden/>
    <w:rsid w:val="00E910CC"/>
    <w:rPr>
      <w:rFonts w:cs="Times New Roman"/>
      <w:sz w:val="16"/>
      <w:szCs w:val="16"/>
    </w:rPr>
  </w:style>
  <w:style w:type="paragraph" w:styleId="Commentaire">
    <w:name w:val="annotation text"/>
    <w:basedOn w:val="Normal"/>
    <w:link w:val="CommentaireCar"/>
    <w:uiPriority w:val="99"/>
    <w:semiHidden/>
    <w:rsid w:val="00E910CC"/>
    <w:pPr>
      <w:spacing w:line="240" w:lineRule="auto"/>
    </w:pPr>
    <w:rPr>
      <w:sz w:val="20"/>
      <w:szCs w:val="20"/>
    </w:rPr>
  </w:style>
  <w:style w:type="character" w:customStyle="1" w:styleId="CommentaireCar">
    <w:name w:val="Commentaire Car"/>
    <w:basedOn w:val="Policepardfaut"/>
    <w:link w:val="Commentaire"/>
    <w:uiPriority w:val="99"/>
    <w:semiHidden/>
    <w:locked/>
    <w:rsid w:val="00E910CC"/>
    <w:rPr>
      <w:rFonts w:cs="Times New Roman"/>
      <w:sz w:val="20"/>
      <w:szCs w:val="20"/>
    </w:rPr>
  </w:style>
  <w:style w:type="paragraph" w:styleId="Objetducommentaire">
    <w:name w:val="annotation subject"/>
    <w:basedOn w:val="Commentaire"/>
    <w:next w:val="Commentaire"/>
    <w:link w:val="ObjetducommentaireCar"/>
    <w:uiPriority w:val="99"/>
    <w:semiHidden/>
    <w:rsid w:val="00E910CC"/>
    <w:rPr>
      <w:b/>
      <w:bCs/>
    </w:rPr>
  </w:style>
  <w:style w:type="character" w:customStyle="1" w:styleId="ObjetducommentaireCar">
    <w:name w:val="Objet du commentaire Car"/>
    <w:basedOn w:val="CommentaireCar"/>
    <w:link w:val="Objetducommentaire"/>
    <w:uiPriority w:val="99"/>
    <w:semiHidden/>
    <w:locked/>
    <w:rsid w:val="00E910CC"/>
    <w:rPr>
      <w:rFonts w:cs="Times New Roman"/>
      <w:b/>
      <w:bCs/>
      <w:sz w:val="20"/>
      <w:szCs w:val="20"/>
    </w:rPr>
  </w:style>
  <w:style w:type="paragraph" w:styleId="Textedebulles">
    <w:name w:val="Balloon Text"/>
    <w:basedOn w:val="Normal"/>
    <w:link w:val="TextedebullesCar"/>
    <w:uiPriority w:val="99"/>
    <w:semiHidden/>
    <w:rsid w:val="00E910C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locked/>
    <w:rsid w:val="00E910CC"/>
    <w:rPr>
      <w:rFonts w:ascii="Tahoma" w:hAnsi="Tahoma" w:cs="Tahoma"/>
      <w:sz w:val="16"/>
      <w:szCs w:val="16"/>
    </w:rPr>
  </w:style>
  <w:style w:type="paragraph" w:customStyle="1" w:styleId="fa">
    <w:name w:val="fa"/>
    <w:basedOn w:val="Normal"/>
    <w:uiPriority w:val="99"/>
    <w:rsid w:val="00F26C90"/>
    <w:pPr>
      <w:spacing w:before="100" w:beforeAutospacing="1" w:after="100" w:afterAutospacing="1" w:line="240" w:lineRule="auto"/>
    </w:pPr>
    <w:rPr>
      <w:rFonts w:ascii="Times New Roman" w:eastAsia="Times New Roman" w:hAnsi="Times New Roman"/>
      <w:sz w:val="24"/>
      <w:szCs w:val="24"/>
      <w:lang w:eastAsia="fr-FR"/>
    </w:rPr>
  </w:style>
  <w:style w:type="character" w:customStyle="1" w:styleId="participants">
    <w:name w:val="participants"/>
    <w:basedOn w:val="Policepardfaut"/>
    <w:uiPriority w:val="99"/>
    <w:rsid w:val="00F26C90"/>
    <w:rPr>
      <w:rFonts w:cs="Times New Roman"/>
    </w:rPr>
  </w:style>
  <w:style w:type="paragraph" w:styleId="Notedebasdepage">
    <w:name w:val="footnote text"/>
    <w:basedOn w:val="Normal"/>
    <w:link w:val="NotedebasdepageCar"/>
    <w:uiPriority w:val="99"/>
    <w:rsid w:val="00661172"/>
    <w:pPr>
      <w:spacing w:after="0" w:line="240" w:lineRule="auto"/>
    </w:pPr>
    <w:rPr>
      <w:sz w:val="20"/>
      <w:szCs w:val="20"/>
    </w:rPr>
  </w:style>
  <w:style w:type="character" w:customStyle="1" w:styleId="NotedebasdepageCar">
    <w:name w:val="Note de bas de page Car"/>
    <w:basedOn w:val="Policepardfaut"/>
    <w:link w:val="Notedebasdepage"/>
    <w:uiPriority w:val="99"/>
    <w:locked/>
    <w:rsid w:val="00661172"/>
    <w:rPr>
      <w:rFonts w:cs="Times New Roman"/>
      <w:sz w:val="20"/>
      <w:szCs w:val="20"/>
    </w:rPr>
  </w:style>
  <w:style w:type="character" w:styleId="Marquenotebasdepage">
    <w:name w:val="footnote reference"/>
    <w:basedOn w:val="Policepardfaut"/>
    <w:uiPriority w:val="99"/>
    <w:rsid w:val="00661172"/>
    <w:rPr>
      <w:rFonts w:cs="Times New Roman"/>
      <w:vertAlign w:val="superscript"/>
    </w:rPr>
  </w:style>
  <w:style w:type="paragraph" w:styleId="Paragraphedeliste">
    <w:name w:val="List Paragraph"/>
    <w:basedOn w:val="Normal"/>
    <w:uiPriority w:val="99"/>
    <w:qFormat/>
    <w:rsid w:val="00267429"/>
    <w:pPr>
      <w:spacing w:after="0" w:line="240" w:lineRule="auto"/>
      <w:ind w:left="720"/>
      <w:contextualSpacing/>
    </w:pPr>
    <w:rPr>
      <w:rFonts w:ascii="Times New Roman" w:eastAsia="Times New Roman" w:hAnsi="Times New Roman"/>
      <w:sz w:val="24"/>
      <w:szCs w:val="24"/>
      <w:lang w:eastAsia="fr-FR"/>
    </w:rPr>
  </w:style>
  <w:style w:type="character" w:styleId="Accentuation">
    <w:name w:val="Emphasis"/>
    <w:basedOn w:val="Policepardfaut"/>
    <w:uiPriority w:val="99"/>
    <w:qFormat/>
    <w:rsid w:val="00321561"/>
    <w:rPr>
      <w:rFonts w:cs="Times New Roman"/>
      <w:i/>
      <w:iCs/>
    </w:rPr>
  </w:style>
  <w:style w:type="character" w:styleId="Lienhypertextesuivi">
    <w:name w:val="FollowedHyperlink"/>
    <w:basedOn w:val="Policepardfaut"/>
    <w:uiPriority w:val="99"/>
    <w:semiHidden/>
    <w:rsid w:val="004572B3"/>
    <w:rPr>
      <w:rFonts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9814898">
      <w:marLeft w:val="0"/>
      <w:marRight w:val="0"/>
      <w:marTop w:val="0"/>
      <w:marBottom w:val="0"/>
      <w:divBdr>
        <w:top w:val="none" w:sz="0" w:space="0" w:color="auto"/>
        <w:left w:val="none" w:sz="0" w:space="0" w:color="auto"/>
        <w:bottom w:val="none" w:sz="0" w:space="0" w:color="auto"/>
        <w:right w:val="none" w:sz="0" w:space="0" w:color="auto"/>
      </w:divBdr>
      <w:divsChild>
        <w:div w:id="1019814920">
          <w:marLeft w:val="0"/>
          <w:marRight w:val="0"/>
          <w:marTop w:val="0"/>
          <w:marBottom w:val="0"/>
          <w:divBdr>
            <w:top w:val="none" w:sz="0" w:space="0" w:color="auto"/>
            <w:left w:val="none" w:sz="0" w:space="0" w:color="auto"/>
            <w:bottom w:val="none" w:sz="0" w:space="0" w:color="auto"/>
            <w:right w:val="none" w:sz="0" w:space="0" w:color="auto"/>
          </w:divBdr>
        </w:div>
        <w:div w:id="1019814921">
          <w:marLeft w:val="0"/>
          <w:marRight w:val="0"/>
          <w:marTop w:val="0"/>
          <w:marBottom w:val="0"/>
          <w:divBdr>
            <w:top w:val="none" w:sz="0" w:space="0" w:color="auto"/>
            <w:left w:val="none" w:sz="0" w:space="0" w:color="auto"/>
            <w:bottom w:val="none" w:sz="0" w:space="0" w:color="auto"/>
            <w:right w:val="none" w:sz="0" w:space="0" w:color="auto"/>
          </w:divBdr>
        </w:div>
        <w:div w:id="1019814949">
          <w:marLeft w:val="0"/>
          <w:marRight w:val="0"/>
          <w:marTop w:val="0"/>
          <w:marBottom w:val="0"/>
          <w:divBdr>
            <w:top w:val="none" w:sz="0" w:space="0" w:color="auto"/>
            <w:left w:val="none" w:sz="0" w:space="0" w:color="auto"/>
            <w:bottom w:val="none" w:sz="0" w:space="0" w:color="auto"/>
            <w:right w:val="none" w:sz="0" w:space="0" w:color="auto"/>
          </w:divBdr>
        </w:div>
        <w:div w:id="1019814952">
          <w:marLeft w:val="0"/>
          <w:marRight w:val="0"/>
          <w:marTop w:val="0"/>
          <w:marBottom w:val="0"/>
          <w:divBdr>
            <w:top w:val="none" w:sz="0" w:space="0" w:color="auto"/>
            <w:left w:val="none" w:sz="0" w:space="0" w:color="auto"/>
            <w:bottom w:val="none" w:sz="0" w:space="0" w:color="auto"/>
            <w:right w:val="none" w:sz="0" w:space="0" w:color="auto"/>
          </w:divBdr>
        </w:div>
        <w:div w:id="1019814962">
          <w:marLeft w:val="0"/>
          <w:marRight w:val="0"/>
          <w:marTop w:val="0"/>
          <w:marBottom w:val="0"/>
          <w:divBdr>
            <w:top w:val="none" w:sz="0" w:space="0" w:color="auto"/>
            <w:left w:val="none" w:sz="0" w:space="0" w:color="auto"/>
            <w:bottom w:val="none" w:sz="0" w:space="0" w:color="auto"/>
            <w:right w:val="none" w:sz="0" w:space="0" w:color="auto"/>
          </w:divBdr>
        </w:div>
      </w:divsChild>
    </w:div>
    <w:div w:id="1019814906">
      <w:marLeft w:val="0"/>
      <w:marRight w:val="0"/>
      <w:marTop w:val="0"/>
      <w:marBottom w:val="0"/>
      <w:divBdr>
        <w:top w:val="none" w:sz="0" w:space="0" w:color="auto"/>
        <w:left w:val="none" w:sz="0" w:space="0" w:color="auto"/>
        <w:bottom w:val="none" w:sz="0" w:space="0" w:color="auto"/>
        <w:right w:val="none" w:sz="0" w:space="0" w:color="auto"/>
      </w:divBdr>
      <w:divsChild>
        <w:div w:id="1019814937">
          <w:marLeft w:val="0"/>
          <w:marRight w:val="0"/>
          <w:marTop w:val="0"/>
          <w:marBottom w:val="0"/>
          <w:divBdr>
            <w:top w:val="none" w:sz="0" w:space="0" w:color="auto"/>
            <w:left w:val="none" w:sz="0" w:space="0" w:color="auto"/>
            <w:bottom w:val="none" w:sz="0" w:space="0" w:color="auto"/>
            <w:right w:val="none" w:sz="0" w:space="0" w:color="auto"/>
          </w:divBdr>
          <w:divsChild>
            <w:div w:id="101981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814925">
      <w:marLeft w:val="0"/>
      <w:marRight w:val="0"/>
      <w:marTop w:val="0"/>
      <w:marBottom w:val="0"/>
      <w:divBdr>
        <w:top w:val="none" w:sz="0" w:space="0" w:color="auto"/>
        <w:left w:val="none" w:sz="0" w:space="0" w:color="auto"/>
        <w:bottom w:val="none" w:sz="0" w:space="0" w:color="auto"/>
        <w:right w:val="none" w:sz="0" w:space="0" w:color="auto"/>
      </w:divBdr>
      <w:divsChild>
        <w:div w:id="1019814917">
          <w:marLeft w:val="0"/>
          <w:marRight w:val="0"/>
          <w:marTop w:val="0"/>
          <w:marBottom w:val="0"/>
          <w:divBdr>
            <w:top w:val="none" w:sz="0" w:space="0" w:color="auto"/>
            <w:left w:val="none" w:sz="0" w:space="0" w:color="auto"/>
            <w:bottom w:val="none" w:sz="0" w:space="0" w:color="auto"/>
            <w:right w:val="none" w:sz="0" w:space="0" w:color="auto"/>
          </w:divBdr>
        </w:div>
      </w:divsChild>
    </w:div>
    <w:div w:id="1019814927">
      <w:marLeft w:val="0"/>
      <w:marRight w:val="0"/>
      <w:marTop w:val="0"/>
      <w:marBottom w:val="0"/>
      <w:divBdr>
        <w:top w:val="none" w:sz="0" w:space="0" w:color="auto"/>
        <w:left w:val="none" w:sz="0" w:space="0" w:color="auto"/>
        <w:bottom w:val="none" w:sz="0" w:space="0" w:color="auto"/>
        <w:right w:val="none" w:sz="0" w:space="0" w:color="auto"/>
      </w:divBdr>
      <w:divsChild>
        <w:div w:id="1019814936">
          <w:marLeft w:val="0"/>
          <w:marRight w:val="0"/>
          <w:marTop w:val="0"/>
          <w:marBottom w:val="0"/>
          <w:divBdr>
            <w:top w:val="none" w:sz="0" w:space="0" w:color="auto"/>
            <w:left w:val="none" w:sz="0" w:space="0" w:color="auto"/>
            <w:bottom w:val="none" w:sz="0" w:space="0" w:color="auto"/>
            <w:right w:val="none" w:sz="0" w:space="0" w:color="auto"/>
          </w:divBdr>
        </w:div>
      </w:divsChild>
    </w:div>
    <w:div w:id="1019814934">
      <w:marLeft w:val="0"/>
      <w:marRight w:val="0"/>
      <w:marTop w:val="0"/>
      <w:marBottom w:val="0"/>
      <w:divBdr>
        <w:top w:val="none" w:sz="0" w:space="0" w:color="auto"/>
        <w:left w:val="none" w:sz="0" w:space="0" w:color="auto"/>
        <w:bottom w:val="none" w:sz="0" w:space="0" w:color="auto"/>
        <w:right w:val="none" w:sz="0" w:space="0" w:color="auto"/>
      </w:divBdr>
    </w:div>
    <w:div w:id="1019814941">
      <w:marLeft w:val="0"/>
      <w:marRight w:val="0"/>
      <w:marTop w:val="0"/>
      <w:marBottom w:val="0"/>
      <w:divBdr>
        <w:top w:val="none" w:sz="0" w:space="0" w:color="auto"/>
        <w:left w:val="none" w:sz="0" w:space="0" w:color="auto"/>
        <w:bottom w:val="none" w:sz="0" w:space="0" w:color="auto"/>
        <w:right w:val="none" w:sz="0" w:space="0" w:color="auto"/>
      </w:divBdr>
    </w:div>
    <w:div w:id="1019814953">
      <w:marLeft w:val="0"/>
      <w:marRight w:val="0"/>
      <w:marTop w:val="0"/>
      <w:marBottom w:val="0"/>
      <w:divBdr>
        <w:top w:val="none" w:sz="0" w:space="0" w:color="auto"/>
        <w:left w:val="none" w:sz="0" w:space="0" w:color="auto"/>
        <w:bottom w:val="none" w:sz="0" w:space="0" w:color="auto"/>
        <w:right w:val="none" w:sz="0" w:space="0" w:color="auto"/>
      </w:divBdr>
    </w:div>
    <w:div w:id="1019814956">
      <w:marLeft w:val="0"/>
      <w:marRight w:val="0"/>
      <w:marTop w:val="0"/>
      <w:marBottom w:val="0"/>
      <w:divBdr>
        <w:top w:val="none" w:sz="0" w:space="0" w:color="auto"/>
        <w:left w:val="none" w:sz="0" w:space="0" w:color="auto"/>
        <w:bottom w:val="none" w:sz="0" w:space="0" w:color="auto"/>
        <w:right w:val="none" w:sz="0" w:space="0" w:color="auto"/>
      </w:divBdr>
    </w:div>
    <w:div w:id="1019814963">
      <w:marLeft w:val="0"/>
      <w:marRight w:val="0"/>
      <w:marTop w:val="0"/>
      <w:marBottom w:val="0"/>
      <w:divBdr>
        <w:top w:val="none" w:sz="0" w:space="0" w:color="auto"/>
        <w:left w:val="none" w:sz="0" w:space="0" w:color="auto"/>
        <w:bottom w:val="none" w:sz="0" w:space="0" w:color="auto"/>
        <w:right w:val="none" w:sz="0" w:space="0" w:color="auto"/>
      </w:divBdr>
      <w:divsChild>
        <w:div w:id="1019814897">
          <w:marLeft w:val="0"/>
          <w:marRight w:val="0"/>
          <w:marTop w:val="0"/>
          <w:marBottom w:val="0"/>
          <w:divBdr>
            <w:top w:val="none" w:sz="0" w:space="0" w:color="auto"/>
            <w:left w:val="none" w:sz="0" w:space="0" w:color="auto"/>
            <w:bottom w:val="none" w:sz="0" w:space="0" w:color="auto"/>
            <w:right w:val="none" w:sz="0" w:space="0" w:color="auto"/>
          </w:divBdr>
          <w:divsChild>
            <w:div w:id="1019814895">
              <w:marLeft w:val="0"/>
              <w:marRight w:val="0"/>
              <w:marTop w:val="0"/>
              <w:marBottom w:val="0"/>
              <w:divBdr>
                <w:top w:val="none" w:sz="0" w:space="0" w:color="auto"/>
                <w:left w:val="none" w:sz="0" w:space="0" w:color="auto"/>
                <w:bottom w:val="none" w:sz="0" w:space="0" w:color="auto"/>
                <w:right w:val="none" w:sz="0" w:space="0" w:color="auto"/>
              </w:divBdr>
            </w:div>
            <w:div w:id="1019814901">
              <w:marLeft w:val="0"/>
              <w:marRight w:val="0"/>
              <w:marTop w:val="0"/>
              <w:marBottom w:val="0"/>
              <w:divBdr>
                <w:top w:val="none" w:sz="0" w:space="0" w:color="auto"/>
                <w:left w:val="none" w:sz="0" w:space="0" w:color="auto"/>
                <w:bottom w:val="none" w:sz="0" w:space="0" w:color="auto"/>
                <w:right w:val="none" w:sz="0" w:space="0" w:color="auto"/>
              </w:divBdr>
            </w:div>
            <w:div w:id="1019814905">
              <w:marLeft w:val="0"/>
              <w:marRight w:val="0"/>
              <w:marTop w:val="0"/>
              <w:marBottom w:val="0"/>
              <w:divBdr>
                <w:top w:val="none" w:sz="0" w:space="0" w:color="auto"/>
                <w:left w:val="none" w:sz="0" w:space="0" w:color="auto"/>
                <w:bottom w:val="none" w:sz="0" w:space="0" w:color="auto"/>
                <w:right w:val="none" w:sz="0" w:space="0" w:color="auto"/>
              </w:divBdr>
            </w:div>
            <w:div w:id="1019814907">
              <w:marLeft w:val="0"/>
              <w:marRight w:val="0"/>
              <w:marTop w:val="0"/>
              <w:marBottom w:val="0"/>
              <w:divBdr>
                <w:top w:val="none" w:sz="0" w:space="0" w:color="auto"/>
                <w:left w:val="none" w:sz="0" w:space="0" w:color="auto"/>
                <w:bottom w:val="none" w:sz="0" w:space="0" w:color="auto"/>
                <w:right w:val="none" w:sz="0" w:space="0" w:color="auto"/>
              </w:divBdr>
            </w:div>
            <w:div w:id="1019814909">
              <w:marLeft w:val="0"/>
              <w:marRight w:val="0"/>
              <w:marTop w:val="0"/>
              <w:marBottom w:val="0"/>
              <w:divBdr>
                <w:top w:val="none" w:sz="0" w:space="0" w:color="auto"/>
                <w:left w:val="none" w:sz="0" w:space="0" w:color="auto"/>
                <w:bottom w:val="none" w:sz="0" w:space="0" w:color="auto"/>
                <w:right w:val="none" w:sz="0" w:space="0" w:color="auto"/>
              </w:divBdr>
            </w:div>
            <w:div w:id="1019814916">
              <w:marLeft w:val="0"/>
              <w:marRight w:val="0"/>
              <w:marTop w:val="0"/>
              <w:marBottom w:val="0"/>
              <w:divBdr>
                <w:top w:val="none" w:sz="0" w:space="0" w:color="auto"/>
                <w:left w:val="none" w:sz="0" w:space="0" w:color="auto"/>
                <w:bottom w:val="none" w:sz="0" w:space="0" w:color="auto"/>
                <w:right w:val="none" w:sz="0" w:space="0" w:color="auto"/>
              </w:divBdr>
            </w:div>
            <w:div w:id="1019814918">
              <w:marLeft w:val="0"/>
              <w:marRight w:val="0"/>
              <w:marTop w:val="0"/>
              <w:marBottom w:val="0"/>
              <w:divBdr>
                <w:top w:val="none" w:sz="0" w:space="0" w:color="auto"/>
                <w:left w:val="none" w:sz="0" w:space="0" w:color="auto"/>
                <w:bottom w:val="none" w:sz="0" w:space="0" w:color="auto"/>
                <w:right w:val="none" w:sz="0" w:space="0" w:color="auto"/>
              </w:divBdr>
            </w:div>
            <w:div w:id="1019814922">
              <w:marLeft w:val="0"/>
              <w:marRight w:val="0"/>
              <w:marTop w:val="0"/>
              <w:marBottom w:val="0"/>
              <w:divBdr>
                <w:top w:val="none" w:sz="0" w:space="0" w:color="auto"/>
                <w:left w:val="none" w:sz="0" w:space="0" w:color="auto"/>
                <w:bottom w:val="none" w:sz="0" w:space="0" w:color="auto"/>
                <w:right w:val="none" w:sz="0" w:space="0" w:color="auto"/>
              </w:divBdr>
            </w:div>
            <w:div w:id="1019814945">
              <w:marLeft w:val="0"/>
              <w:marRight w:val="0"/>
              <w:marTop w:val="0"/>
              <w:marBottom w:val="0"/>
              <w:divBdr>
                <w:top w:val="none" w:sz="0" w:space="0" w:color="auto"/>
                <w:left w:val="none" w:sz="0" w:space="0" w:color="auto"/>
                <w:bottom w:val="none" w:sz="0" w:space="0" w:color="auto"/>
                <w:right w:val="none" w:sz="0" w:space="0" w:color="auto"/>
              </w:divBdr>
            </w:div>
            <w:div w:id="1019814946">
              <w:marLeft w:val="0"/>
              <w:marRight w:val="0"/>
              <w:marTop w:val="0"/>
              <w:marBottom w:val="0"/>
              <w:divBdr>
                <w:top w:val="none" w:sz="0" w:space="0" w:color="auto"/>
                <w:left w:val="none" w:sz="0" w:space="0" w:color="auto"/>
                <w:bottom w:val="none" w:sz="0" w:space="0" w:color="auto"/>
                <w:right w:val="none" w:sz="0" w:space="0" w:color="auto"/>
              </w:divBdr>
            </w:div>
            <w:div w:id="1019814948">
              <w:marLeft w:val="0"/>
              <w:marRight w:val="0"/>
              <w:marTop w:val="0"/>
              <w:marBottom w:val="0"/>
              <w:divBdr>
                <w:top w:val="none" w:sz="0" w:space="0" w:color="auto"/>
                <w:left w:val="none" w:sz="0" w:space="0" w:color="auto"/>
                <w:bottom w:val="none" w:sz="0" w:space="0" w:color="auto"/>
                <w:right w:val="none" w:sz="0" w:space="0" w:color="auto"/>
              </w:divBdr>
            </w:div>
            <w:div w:id="1019814951">
              <w:marLeft w:val="0"/>
              <w:marRight w:val="0"/>
              <w:marTop w:val="0"/>
              <w:marBottom w:val="0"/>
              <w:divBdr>
                <w:top w:val="none" w:sz="0" w:space="0" w:color="auto"/>
                <w:left w:val="none" w:sz="0" w:space="0" w:color="auto"/>
                <w:bottom w:val="none" w:sz="0" w:space="0" w:color="auto"/>
                <w:right w:val="none" w:sz="0" w:space="0" w:color="auto"/>
              </w:divBdr>
            </w:div>
            <w:div w:id="1019814959">
              <w:marLeft w:val="0"/>
              <w:marRight w:val="0"/>
              <w:marTop w:val="0"/>
              <w:marBottom w:val="0"/>
              <w:divBdr>
                <w:top w:val="none" w:sz="0" w:space="0" w:color="auto"/>
                <w:left w:val="none" w:sz="0" w:space="0" w:color="auto"/>
                <w:bottom w:val="none" w:sz="0" w:space="0" w:color="auto"/>
                <w:right w:val="none" w:sz="0" w:space="0" w:color="auto"/>
              </w:divBdr>
            </w:div>
            <w:div w:id="101981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814966">
      <w:marLeft w:val="0"/>
      <w:marRight w:val="0"/>
      <w:marTop w:val="0"/>
      <w:marBottom w:val="0"/>
      <w:divBdr>
        <w:top w:val="none" w:sz="0" w:space="0" w:color="auto"/>
        <w:left w:val="none" w:sz="0" w:space="0" w:color="auto"/>
        <w:bottom w:val="none" w:sz="0" w:space="0" w:color="auto"/>
        <w:right w:val="none" w:sz="0" w:space="0" w:color="auto"/>
      </w:divBdr>
    </w:div>
    <w:div w:id="1019814970">
      <w:marLeft w:val="0"/>
      <w:marRight w:val="0"/>
      <w:marTop w:val="0"/>
      <w:marBottom w:val="0"/>
      <w:divBdr>
        <w:top w:val="none" w:sz="0" w:space="0" w:color="auto"/>
        <w:left w:val="none" w:sz="0" w:space="0" w:color="auto"/>
        <w:bottom w:val="none" w:sz="0" w:space="0" w:color="auto"/>
        <w:right w:val="none" w:sz="0" w:space="0" w:color="auto"/>
      </w:divBdr>
      <w:divsChild>
        <w:div w:id="1019814957">
          <w:marLeft w:val="0"/>
          <w:marRight w:val="0"/>
          <w:marTop w:val="0"/>
          <w:marBottom w:val="0"/>
          <w:divBdr>
            <w:top w:val="none" w:sz="0" w:space="0" w:color="auto"/>
            <w:left w:val="none" w:sz="0" w:space="0" w:color="auto"/>
            <w:bottom w:val="none" w:sz="0" w:space="0" w:color="auto"/>
            <w:right w:val="none" w:sz="0" w:space="0" w:color="auto"/>
          </w:divBdr>
          <w:divsChild>
            <w:div w:id="1019814924">
              <w:marLeft w:val="0"/>
              <w:marRight w:val="0"/>
              <w:marTop w:val="0"/>
              <w:marBottom w:val="0"/>
              <w:divBdr>
                <w:top w:val="none" w:sz="0" w:space="0" w:color="auto"/>
                <w:left w:val="none" w:sz="0" w:space="0" w:color="auto"/>
                <w:bottom w:val="none" w:sz="0" w:space="0" w:color="auto"/>
                <w:right w:val="none" w:sz="0" w:space="0" w:color="auto"/>
              </w:divBdr>
              <w:divsChild>
                <w:div w:id="1019814896">
                  <w:marLeft w:val="0"/>
                  <w:marRight w:val="0"/>
                  <w:marTop w:val="0"/>
                  <w:marBottom w:val="0"/>
                  <w:divBdr>
                    <w:top w:val="none" w:sz="0" w:space="0" w:color="auto"/>
                    <w:left w:val="none" w:sz="0" w:space="0" w:color="auto"/>
                    <w:bottom w:val="none" w:sz="0" w:space="0" w:color="auto"/>
                    <w:right w:val="none" w:sz="0" w:space="0" w:color="auto"/>
                  </w:divBdr>
                </w:div>
                <w:div w:id="1019814899">
                  <w:marLeft w:val="0"/>
                  <w:marRight w:val="0"/>
                  <w:marTop w:val="0"/>
                  <w:marBottom w:val="0"/>
                  <w:divBdr>
                    <w:top w:val="none" w:sz="0" w:space="0" w:color="auto"/>
                    <w:left w:val="none" w:sz="0" w:space="0" w:color="auto"/>
                    <w:bottom w:val="none" w:sz="0" w:space="0" w:color="auto"/>
                    <w:right w:val="none" w:sz="0" w:space="0" w:color="auto"/>
                  </w:divBdr>
                </w:div>
                <w:div w:id="1019814900">
                  <w:marLeft w:val="0"/>
                  <w:marRight w:val="0"/>
                  <w:marTop w:val="0"/>
                  <w:marBottom w:val="0"/>
                  <w:divBdr>
                    <w:top w:val="none" w:sz="0" w:space="0" w:color="auto"/>
                    <w:left w:val="none" w:sz="0" w:space="0" w:color="auto"/>
                    <w:bottom w:val="none" w:sz="0" w:space="0" w:color="auto"/>
                    <w:right w:val="none" w:sz="0" w:space="0" w:color="auto"/>
                  </w:divBdr>
                </w:div>
                <w:div w:id="1019814902">
                  <w:marLeft w:val="0"/>
                  <w:marRight w:val="0"/>
                  <w:marTop w:val="0"/>
                  <w:marBottom w:val="0"/>
                  <w:divBdr>
                    <w:top w:val="none" w:sz="0" w:space="0" w:color="auto"/>
                    <w:left w:val="none" w:sz="0" w:space="0" w:color="auto"/>
                    <w:bottom w:val="none" w:sz="0" w:space="0" w:color="auto"/>
                    <w:right w:val="none" w:sz="0" w:space="0" w:color="auto"/>
                  </w:divBdr>
                </w:div>
                <w:div w:id="1019814903">
                  <w:marLeft w:val="0"/>
                  <w:marRight w:val="0"/>
                  <w:marTop w:val="0"/>
                  <w:marBottom w:val="0"/>
                  <w:divBdr>
                    <w:top w:val="none" w:sz="0" w:space="0" w:color="auto"/>
                    <w:left w:val="none" w:sz="0" w:space="0" w:color="auto"/>
                    <w:bottom w:val="none" w:sz="0" w:space="0" w:color="auto"/>
                    <w:right w:val="none" w:sz="0" w:space="0" w:color="auto"/>
                  </w:divBdr>
                </w:div>
                <w:div w:id="1019814904">
                  <w:marLeft w:val="0"/>
                  <w:marRight w:val="0"/>
                  <w:marTop w:val="0"/>
                  <w:marBottom w:val="0"/>
                  <w:divBdr>
                    <w:top w:val="none" w:sz="0" w:space="0" w:color="auto"/>
                    <w:left w:val="none" w:sz="0" w:space="0" w:color="auto"/>
                    <w:bottom w:val="none" w:sz="0" w:space="0" w:color="auto"/>
                    <w:right w:val="none" w:sz="0" w:space="0" w:color="auto"/>
                  </w:divBdr>
                </w:div>
                <w:div w:id="1019814908">
                  <w:marLeft w:val="0"/>
                  <w:marRight w:val="0"/>
                  <w:marTop w:val="0"/>
                  <w:marBottom w:val="0"/>
                  <w:divBdr>
                    <w:top w:val="none" w:sz="0" w:space="0" w:color="auto"/>
                    <w:left w:val="none" w:sz="0" w:space="0" w:color="auto"/>
                    <w:bottom w:val="none" w:sz="0" w:space="0" w:color="auto"/>
                    <w:right w:val="none" w:sz="0" w:space="0" w:color="auto"/>
                  </w:divBdr>
                </w:div>
                <w:div w:id="1019814910">
                  <w:marLeft w:val="0"/>
                  <w:marRight w:val="0"/>
                  <w:marTop w:val="0"/>
                  <w:marBottom w:val="0"/>
                  <w:divBdr>
                    <w:top w:val="none" w:sz="0" w:space="0" w:color="auto"/>
                    <w:left w:val="none" w:sz="0" w:space="0" w:color="auto"/>
                    <w:bottom w:val="none" w:sz="0" w:space="0" w:color="auto"/>
                    <w:right w:val="none" w:sz="0" w:space="0" w:color="auto"/>
                  </w:divBdr>
                </w:div>
                <w:div w:id="1019814911">
                  <w:marLeft w:val="0"/>
                  <w:marRight w:val="0"/>
                  <w:marTop w:val="0"/>
                  <w:marBottom w:val="0"/>
                  <w:divBdr>
                    <w:top w:val="none" w:sz="0" w:space="0" w:color="auto"/>
                    <w:left w:val="none" w:sz="0" w:space="0" w:color="auto"/>
                    <w:bottom w:val="none" w:sz="0" w:space="0" w:color="auto"/>
                    <w:right w:val="none" w:sz="0" w:space="0" w:color="auto"/>
                  </w:divBdr>
                </w:div>
                <w:div w:id="1019814912">
                  <w:marLeft w:val="0"/>
                  <w:marRight w:val="0"/>
                  <w:marTop w:val="0"/>
                  <w:marBottom w:val="0"/>
                  <w:divBdr>
                    <w:top w:val="none" w:sz="0" w:space="0" w:color="auto"/>
                    <w:left w:val="none" w:sz="0" w:space="0" w:color="auto"/>
                    <w:bottom w:val="none" w:sz="0" w:space="0" w:color="auto"/>
                    <w:right w:val="none" w:sz="0" w:space="0" w:color="auto"/>
                  </w:divBdr>
                </w:div>
                <w:div w:id="1019814913">
                  <w:marLeft w:val="0"/>
                  <w:marRight w:val="0"/>
                  <w:marTop w:val="0"/>
                  <w:marBottom w:val="0"/>
                  <w:divBdr>
                    <w:top w:val="none" w:sz="0" w:space="0" w:color="auto"/>
                    <w:left w:val="none" w:sz="0" w:space="0" w:color="auto"/>
                    <w:bottom w:val="none" w:sz="0" w:space="0" w:color="auto"/>
                    <w:right w:val="none" w:sz="0" w:space="0" w:color="auto"/>
                  </w:divBdr>
                </w:div>
                <w:div w:id="1019814915">
                  <w:marLeft w:val="0"/>
                  <w:marRight w:val="0"/>
                  <w:marTop w:val="0"/>
                  <w:marBottom w:val="0"/>
                  <w:divBdr>
                    <w:top w:val="none" w:sz="0" w:space="0" w:color="auto"/>
                    <w:left w:val="none" w:sz="0" w:space="0" w:color="auto"/>
                    <w:bottom w:val="none" w:sz="0" w:space="0" w:color="auto"/>
                    <w:right w:val="none" w:sz="0" w:space="0" w:color="auto"/>
                  </w:divBdr>
                </w:div>
                <w:div w:id="1019814919">
                  <w:marLeft w:val="0"/>
                  <w:marRight w:val="0"/>
                  <w:marTop w:val="0"/>
                  <w:marBottom w:val="0"/>
                  <w:divBdr>
                    <w:top w:val="none" w:sz="0" w:space="0" w:color="auto"/>
                    <w:left w:val="none" w:sz="0" w:space="0" w:color="auto"/>
                    <w:bottom w:val="none" w:sz="0" w:space="0" w:color="auto"/>
                    <w:right w:val="none" w:sz="0" w:space="0" w:color="auto"/>
                  </w:divBdr>
                </w:div>
                <w:div w:id="1019814926">
                  <w:marLeft w:val="0"/>
                  <w:marRight w:val="0"/>
                  <w:marTop w:val="0"/>
                  <w:marBottom w:val="0"/>
                  <w:divBdr>
                    <w:top w:val="none" w:sz="0" w:space="0" w:color="auto"/>
                    <w:left w:val="none" w:sz="0" w:space="0" w:color="auto"/>
                    <w:bottom w:val="none" w:sz="0" w:space="0" w:color="auto"/>
                    <w:right w:val="none" w:sz="0" w:space="0" w:color="auto"/>
                  </w:divBdr>
                </w:div>
                <w:div w:id="1019814929">
                  <w:marLeft w:val="0"/>
                  <w:marRight w:val="0"/>
                  <w:marTop w:val="0"/>
                  <w:marBottom w:val="0"/>
                  <w:divBdr>
                    <w:top w:val="none" w:sz="0" w:space="0" w:color="auto"/>
                    <w:left w:val="none" w:sz="0" w:space="0" w:color="auto"/>
                    <w:bottom w:val="none" w:sz="0" w:space="0" w:color="auto"/>
                    <w:right w:val="none" w:sz="0" w:space="0" w:color="auto"/>
                  </w:divBdr>
                </w:div>
                <w:div w:id="1019814930">
                  <w:marLeft w:val="0"/>
                  <w:marRight w:val="0"/>
                  <w:marTop w:val="0"/>
                  <w:marBottom w:val="0"/>
                  <w:divBdr>
                    <w:top w:val="none" w:sz="0" w:space="0" w:color="auto"/>
                    <w:left w:val="none" w:sz="0" w:space="0" w:color="auto"/>
                    <w:bottom w:val="none" w:sz="0" w:space="0" w:color="auto"/>
                    <w:right w:val="none" w:sz="0" w:space="0" w:color="auto"/>
                  </w:divBdr>
                </w:div>
                <w:div w:id="1019814931">
                  <w:marLeft w:val="0"/>
                  <w:marRight w:val="0"/>
                  <w:marTop w:val="0"/>
                  <w:marBottom w:val="0"/>
                  <w:divBdr>
                    <w:top w:val="none" w:sz="0" w:space="0" w:color="auto"/>
                    <w:left w:val="none" w:sz="0" w:space="0" w:color="auto"/>
                    <w:bottom w:val="none" w:sz="0" w:space="0" w:color="auto"/>
                    <w:right w:val="none" w:sz="0" w:space="0" w:color="auto"/>
                  </w:divBdr>
                </w:div>
                <w:div w:id="1019814935">
                  <w:marLeft w:val="0"/>
                  <w:marRight w:val="0"/>
                  <w:marTop w:val="0"/>
                  <w:marBottom w:val="0"/>
                  <w:divBdr>
                    <w:top w:val="none" w:sz="0" w:space="0" w:color="auto"/>
                    <w:left w:val="none" w:sz="0" w:space="0" w:color="auto"/>
                    <w:bottom w:val="none" w:sz="0" w:space="0" w:color="auto"/>
                    <w:right w:val="none" w:sz="0" w:space="0" w:color="auto"/>
                  </w:divBdr>
                </w:div>
                <w:div w:id="1019814938">
                  <w:marLeft w:val="0"/>
                  <w:marRight w:val="0"/>
                  <w:marTop w:val="0"/>
                  <w:marBottom w:val="0"/>
                  <w:divBdr>
                    <w:top w:val="none" w:sz="0" w:space="0" w:color="auto"/>
                    <w:left w:val="none" w:sz="0" w:space="0" w:color="auto"/>
                    <w:bottom w:val="none" w:sz="0" w:space="0" w:color="auto"/>
                    <w:right w:val="none" w:sz="0" w:space="0" w:color="auto"/>
                  </w:divBdr>
                </w:div>
                <w:div w:id="1019814939">
                  <w:marLeft w:val="0"/>
                  <w:marRight w:val="0"/>
                  <w:marTop w:val="0"/>
                  <w:marBottom w:val="0"/>
                  <w:divBdr>
                    <w:top w:val="none" w:sz="0" w:space="0" w:color="auto"/>
                    <w:left w:val="none" w:sz="0" w:space="0" w:color="auto"/>
                    <w:bottom w:val="none" w:sz="0" w:space="0" w:color="auto"/>
                    <w:right w:val="none" w:sz="0" w:space="0" w:color="auto"/>
                  </w:divBdr>
                </w:div>
                <w:div w:id="1019814940">
                  <w:marLeft w:val="0"/>
                  <w:marRight w:val="0"/>
                  <w:marTop w:val="0"/>
                  <w:marBottom w:val="0"/>
                  <w:divBdr>
                    <w:top w:val="none" w:sz="0" w:space="0" w:color="auto"/>
                    <w:left w:val="none" w:sz="0" w:space="0" w:color="auto"/>
                    <w:bottom w:val="none" w:sz="0" w:space="0" w:color="auto"/>
                    <w:right w:val="none" w:sz="0" w:space="0" w:color="auto"/>
                  </w:divBdr>
                </w:div>
                <w:div w:id="1019814942">
                  <w:marLeft w:val="0"/>
                  <w:marRight w:val="0"/>
                  <w:marTop w:val="0"/>
                  <w:marBottom w:val="0"/>
                  <w:divBdr>
                    <w:top w:val="none" w:sz="0" w:space="0" w:color="auto"/>
                    <w:left w:val="none" w:sz="0" w:space="0" w:color="auto"/>
                    <w:bottom w:val="none" w:sz="0" w:space="0" w:color="auto"/>
                    <w:right w:val="none" w:sz="0" w:space="0" w:color="auto"/>
                  </w:divBdr>
                </w:div>
                <w:div w:id="1019814943">
                  <w:marLeft w:val="0"/>
                  <w:marRight w:val="0"/>
                  <w:marTop w:val="0"/>
                  <w:marBottom w:val="0"/>
                  <w:divBdr>
                    <w:top w:val="none" w:sz="0" w:space="0" w:color="auto"/>
                    <w:left w:val="none" w:sz="0" w:space="0" w:color="auto"/>
                    <w:bottom w:val="none" w:sz="0" w:space="0" w:color="auto"/>
                    <w:right w:val="none" w:sz="0" w:space="0" w:color="auto"/>
                  </w:divBdr>
                </w:div>
                <w:div w:id="1019814944">
                  <w:marLeft w:val="0"/>
                  <w:marRight w:val="0"/>
                  <w:marTop w:val="0"/>
                  <w:marBottom w:val="0"/>
                  <w:divBdr>
                    <w:top w:val="none" w:sz="0" w:space="0" w:color="auto"/>
                    <w:left w:val="none" w:sz="0" w:space="0" w:color="auto"/>
                    <w:bottom w:val="none" w:sz="0" w:space="0" w:color="auto"/>
                    <w:right w:val="none" w:sz="0" w:space="0" w:color="auto"/>
                  </w:divBdr>
                </w:div>
                <w:div w:id="1019814954">
                  <w:marLeft w:val="0"/>
                  <w:marRight w:val="0"/>
                  <w:marTop w:val="0"/>
                  <w:marBottom w:val="0"/>
                  <w:divBdr>
                    <w:top w:val="none" w:sz="0" w:space="0" w:color="auto"/>
                    <w:left w:val="none" w:sz="0" w:space="0" w:color="auto"/>
                    <w:bottom w:val="none" w:sz="0" w:space="0" w:color="auto"/>
                    <w:right w:val="none" w:sz="0" w:space="0" w:color="auto"/>
                  </w:divBdr>
                </w:div>
                <w:div w:id="1019814955">
                  <w:marLeft w:val="0"/>
                  <w:marRight w:val="0"/>
                  <w:marTop w:val="0"/>
                  <w:marBottom w:val="0"/>
                  <w:divBdr>
                    <w:top w:val="none" w:sz="0" w:space="0" w:color="auto"/>
                    <w:left w:val="none" w:sz="0" w:space="0" w:color="auto"/>
                    <w:bottom w:val="none" w:sz="0" w:space="0" w:color="auto"/>
                    <w:right w:val="none" w:sz="0" w:space="0" w:color="auto"/>
                  </w:divBdr>
                </w:div>
                <w:div w:id="1019814958">
                  <w:marLeft w:val="0"/>
                  <w:marRight w:val="0"/>
                  <w:marTop w:val="0"/>
                  <w:marBottom w:val="0"/>
                  <w:divBdr>
                    <w:top w:val="none" w:sz="0" w:space="0" w:color="auto"/>
                    <w:left w:val="none" w:sz="0" w:space="0" w:color="auto"/>
                    <w:bottom w:val="none" w:sz="0" w:space="0" w:color="auto"/>
                    <w:right w:val="none" w:sz="0" w:space="0" w:color="auto"/>
                  </w:divBdr>
                </w:div>
                <w:div w:id="1019814960">
                  <w:marLeft w:val="0"/>
                  <w:marRight w:val="0"/>
                  <w:marTop w:val="0"/>
                  <w:marBottom w:val="0"/>
                  <w:divBdr>
                    <w:top w:val="none" w:sz="0" w:space="0" w:color="auto"/>
                    <w:left w:val="none" w:sz="0" w:space="0" w:color="auto"/>
                    <w:bottom w:val="none" w:sz="0" w:space="0" w:color="auto"/>
                    <w:right w:val="none" w:sz="0" w:space="0" w:color="auto"/>
                  </w:divBdr>
                </w:div>
                <w:div w:id="1019814967">
                  <w:marLeft w:val="0"/>
                  <w:marRight w:val="0"/>
                  <w:marTop w:val="0"/>
                  <w:marBottom w:val="0"/>
                  <w:divBdr>
                    <w:top w:val="none" w:sz="0" w:space="0" w:color="auto"/>
                    <w:left w:val="none" w:sz="0" w:space="0" w:color="auto"/>
                    <w:bottom w:val="none" w:sz="0" w:space="0" w:color="auto"/>
                    <w:right w:val="none" w:sz="0" w:space="0" w:color="auto"/>
                  </w:divBdr>
                </w:div>
                <w:div w:id="1019814968">
                  <w:marLeft w:val="0"/>
                  <w:marRight w:val="0"/>
                  <w:marTop w:val="0"/>
                  <w:marBottom w:val="0"/>
                  <w:divBdr>
                    <w:top w:val="none" w:sz="0" w:space="0" w:color="auto"/>
                    <w:left w:val="none" w:sz="0" w:space="0" w:color="auto"/>
                    <w:bottom w:val="none" w:sz="0" w:space="0" w:color="auto"/>
                    <w:right w:val="none" w:sz="0" w:space="0" w:color="auto"/>
                  </w:divBdr>
                </w:div>
                <w:div w:id="1019814971">
                  <w:marLeft w:val="0"/>
                  <w:marRight w:val="0"/>
                  <w:marTop w:val="0"/>
                  <w:marBottom w:val="0"/>
                  <w:divBdr>
                    <w:top w:val="none" w:sz="0" w:space="0" w:color="auto"/>
                    <w:left w:val="none" w:sz="0" w:space="0" w:color="auto"/>
                    <w:bottom w:val="none" w:sz="0" w:space="0" w:color="auto"/>
                    <w:right w:val="none" w:sz="0" w:space="0" w:color="auto"/>
                  </w:divBdr>
                </w:div>
                <w:div w:id="101981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814964">
          <w:marLeft w:val="0"/>
          <w:marRight w:val="0"/>
          <w:marTop w:val="0"/>
          <w:marBottom w:val="0"/>
          <w:divBdr>
            <w:top w:val="none" w:sz="0" w:space="0" w:color="auto"/>
            <w:left w:val="none" w:sz="0" w:space="0" w:color="auto"/>
            <w:bottom w:val="none" w:sz="0" w:space="0" w:color="auto"/>
            <w:right w:val="none" w:sz="0" w:space="0" w:color="auto"/>
          </w:divBdr>
          <w:divsChild>
            <w:div w:id="1019814932">
              <w:marLeft w:val="0"/>
              <w:marRight w:val="0"/>
              <w:marTop w:val="0"/>
              <w:marBottom w:val="0"/>
              <w:divBdr>
                <w:top w:val="none" w:sz="0" w:space="0" w:color="auto"/>
                <w:left w:val="none" w:sz="0" w:space="0" w:color="auto"/>
                <w:bottom w:val="none" w:sz="0" w:space="0" w:color="auto"/>
                <w:right w:val="none" w:sz="0" w:space="0" w:color="auto"/>
              </w:divBdr>
              <w:divsChild>
                <w:div w:id="1019814914">
                  <w:marLeft w:val="0"/>
                  <w:marRight w:val="0"/>
                  <w:marTop w:val="0"/>
                  <w:marBottom w:val="0"/>
                  <w:divBdr>
                    <w:top w:val="none" w:sz="0" w:space="0" w:color="auto"/>
                    <w:left w:val="none" w:sz="0" w:space="0" w:color="auto"/>
                    <w:bottom w:val="none" w:sz="0" w:space="0" w:color="auto"/>
                    <w:right w:val="none" w:sz="0" w:space="0" w:color="auto"/>
                  </w:divBdr>
                </w:div>
                <w:div w:id="1019814923">
                  <w:marLeft w:val="0"/>
                  <w:marRight w:val="0"/>
                  <w:marTop w:val="0"/>
                  <w:marBottom w:val="0"/>
                  <w:divBdr>
                    <w:top w:val="none" w:sz="0" w:space="0" w:color="auto"/>
                    <w:left w:val="none" w:sz="0" w:space="0" w:color="auto"/>
                    <w:bottom w:val="none" w:sz="0" w:space="0" w:color="auto"/>
                    <w:right w:val="none" w:sz="0" w:space="0" w:color="auto"/>
                  </w:divBdr>
                </w:div>
                <w:div w:id="1019814928">
                  <w:marLeft w:val="0"/>
                  <w:marRight w:val="0"/>
                  <w:marTop w:val="0"/>
                  <w:marBottom w:val="0"/>
                  <w:divBdr>
                    <w:top w:val="none" w:sz="0" w:space="0" w:color="auto"/>
                    <w:left w:val="none" w:sz="0" w:space="0" w:color="auto"/>
                    <w:bottom w:val="none" w:sz="0" w:space="0" w:color="auto"/>
                    <w:right w:val="none" w:sz="0" w:space="0" w:color="auto"/>
                  </w:divBdr>
                </w:div>
                <w:div w:id="1019814933">
                  <w:marLeft w:val="0"/>
                  <w:marRight w:val="0"/>
                  <w:marTop w:val="0"/>
                  <w:marBottom w:val="0"/>
                  <w:divBdr>
                    <w:top w:val="none" w:sz="0" w:space="0" w:color="auto"/>
                    <w:left w:val="none" w:sz="0" w:space="0" w:color="auto"/>
                    <w:bottom w:val="none" w:sz="0" w:space="0" w:color="auto"/>
                    <w:right w:val="none" w:sz="0" w:space="0" w:color="auto"/>
                  </w:divBdr>
                </w:div>
                <w:div w:id="1019814947">
                  <w:marLeft w:val="0"/>
                  <w:marRight w:val="0"/>
                  <w:marTop w:val="0"/>
                  <w:marBottom w:val="0"/>
                  <w:divBdr>
                    <w:top w:val="none" w:sz="0" w:space="0" w:color="auto"/>
                    <w:left w:val="none" w:sz="0" w:space="0" w:color="auto"/>
                    <w:bottom w:val="none" w:sz="0" w:space="0" w:color="auto"/>
                    <w:right w:val="none" w:sz="0" w:space="0" w:color="auto"/>
                  </w:divBdr>
                </w:div>
                <w:div w:id="1019814950">
                  <w:marLeft w:val="0"/>
                  <w:marRight w:val="0"/>
                  <w:marTop w:val="0"/>
                  <w:marBottom w:val="0"/>
                  <w:divBdr>
                    <w:top w:val="none" w:sz="0" w:space="0" w:color="auto"/>
                    <w:left w:val="none" w:sz="0" w:space="0" w:color="auto"/>
                    <w:bottom w:val="none" w:sz="0" w:space="0" w:color="auto"/>
                    <w:right w:val="none" w:sz="0" w:space="0" w:color="auto"/>
                  </w:divBdr>
                </w:div>
                <w:div w:id="101981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afef.org/blog/rencontre.php"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footnotes.xml.rels><?xml version="1.0" encoding="UTF-8" standalone="yes"?>
<Relationships xmlns="http://schemas.openxmlformats.org/package/2006/relationships"><Relationship Id="rId3" Type="http://schemas.openxmlformats.org/officeDocument/2006/relationships/hyperlink" Target="http://eduscol.education.fr/pid25992-cid58555/elements-de-reference.html" TargetMode="External"/><Relationship Id="rId4" Type="http://schemas.openxmlformats.org/officeDocument/2006/relationships/hyperlink" Target="http://eduscol.education.fr/cid58552/orientations-pedagogiques.html" TargetMode="External"/><Relationship Id="rId5" Type="http://schemas.openxmlformats.org/officeDocument/2006/relationships/hyperlink" Target="http://www.afef.org/blog/post-le-vocabulaire-un-enseignement-apprentissage-fondamental-mais-complexe-par-dominique-seghetchian-p1045-c28.html" TargetMode="External"/><Relationship Id="rId6" Type="http://schemas.openxmlformats.org/officeDocument/2006/relationships/hyperlink" Target="http://www.afef.org/blog/post-un-choix-muodologique-dans-l-enseignement-apprentissage-du-vocabulaire-en-flm-fle-fls-flscol-de-philippe-normand-p1042-c30.html" TargetMode="External"/><Relationship Id="rId7" Type="http://schemas.openxmlformats.org/officeDocument/2006/relationships/hyperlink" Target="http://www.afef.org/blog/post-l-enseignement-du-vocabulaire-u-ule-maternelle-de-joue-thebault-p1061-c21.html" TargetMode="External"/><Relationship Id="rId8" Type="http://schemas.openxmlformats.org/officeDocument/2006/relationships/hyperlink" Target="http://www.cahiers-pedagogiques.com/spip.php?page=numero&amp;id_article=7786" TargetMode="External"/><Relationship Id="rId1" Type="http://schemas.openxmlformats.org/officeDocument/2006/relationships/hyperlink" Target="http://www.afef.org/blog/post-bilan-de-la-mise-en-uvre-des-programmes-issus-de-la-rurme-de-l-ule-primaire-de-2yy8-p1168-c36.html" TargetMode="External"/><Relationship Id="rId2" Type="http://schemas.openxmlformats.org/officeDocument/2006/relationships/hyperlink" Target="http://eduscol.education.fr/cid52525/vocabulaire-a-l-ecole-maternell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8957DD-940C-6548-880A-55FC46FEC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998</Words>
  <Characters>5492</Characters>
  <Application>Microsoft Macintosh Word</Application>
  <DocSecurity>0</DocSecurity>
  <Lines>45</Lines>
  <Paragraphs>12</Paragraphs>
  <ScaleCrop>false</ScaleCrop>
  <HeadingPairs>
    <vt:vector size="2" baseType="variant">
      <vt:variant>
        <vt:lpstr>Titre</vt:lpstr>
      </vt:variant>
      <vt:variant>
        <vt:i4>1</vt:i4>
      </vt:variant>
    </vt:vector>
  </HeadingPairs>
  <TitlesOfParts>
    <vt:vector size="1" baseType="lpstr">
      <vt:lpstr>Rencontre-débat de l’AFEF</vt:lpstr>
    </vt:vector>
  </TitlesOfParts>
  <Company/>
  <LinksUpToDate>false</LinksUpToDate>
  <CharactersWithSpaces>6478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Rencontre-débat de l’AFEF</dc:title>
  <dc:subject/>
  <dc:creator>User</dc:creator>
  <cp:keywords/>
  <dc:description/>
  <cp:lastModifiedBy>Viviane Youx</cp:lastModifiedBy>
  <cp:revision>5</cp:revision>
  <dcterms:created xsi:type="dcterms:W3CDTF">2013-12-03T17:55:00Z</dcterms:created>
  <dcterms:modified xsi:type="dcterms:W3CDTF">2013-12-04T22:48:00Z</dcterms:modified>
</cp:coreProperties>
</file>